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4D1" w:rsidRDefault="00725286">
      <w:pPr>
        <w:pStyle w:val="Heading1"/>
      </w:pPr>
      <w:r>
        <w:t>[[Course Number and Name]]</w:t>
      </w:r>
    </w:p>
    <w:p w:rsidR="00B974D1" w:rsidRDefault="00725286">
      <w:pPr>
        <w:pStyle w:val="Heading1"/>
      </w:pPr>
      <w:r>
        <w:t>Course Syllabus</w:t>
      </w:r>
    </w:p>
    <w:p w:rsidR="00B974D1" w:rsidRDefault="00725286">
      <w:pPr>
        <w:pStyle w:val="Heading2"/>
      </w:pPr>
      <w:r>
        <w:t>C OURSE INFORMATION</w:t>
      </w:r>
    </w:p>
    <w:p w:rsidR="00B974D1" w:rsidRDefault="00725286">
      <w:pPr>
        <w:pStyle w:val="Heading3"/>
      </w:pPr>
      <w:r>
        <w:t>Course Credit Hours: [[x]] credits</w:t>
      </w:r>
    </w:p>
    <w:p w:rsidR="00B974D1" w:rsidRDefault="00725286">
      <w:pPr>
        <w:pStyle w:val="Heading3"/>
      </w:pPr>
      <w:r>
        <w:t>Class Meetings and Room:  Online course</w:t>
      </w:r>
    </w:p>
    <w:p w:rsidR="00B974D1" w:rsidRDefault="00725286">
      <w:pPr>
        <w:pStyle w:val="Heading3"/>
      </w:pPr>
      <w:r>
        <w:t xml:space="preserve">Prerequisite: </w:t>
      </w:r>
    </w:p>
    <w:p w:rsidR="00B974D1" w:rsidRDefault="00725286">
      <w:pPr>
        <w:pStyle w:val="Heading3"/>
      </w:pPr>
      <w:r>
        <w:t xml:space="preserve">Instructor: </w:t>
      </w:r>
    </w:p>
    <w:p w:rsidR="00B974D1" w:rsidRDefault="00725286">
      <w:pPr>
        <w:pStyle w:val="Heading3"/>
      </w:pPr>
      <w:r>
        <w:t xml:space="preserve">Instructor Phone: </w:t>
      </w:r>
    </w:p>
    <w:p w:rsidR="00B974D1" w:rsidRDefault="00725286">
      <w:pPr>
        <w:pStyle w:val="Heading3"/>
      </w:pPr>
      <w:r>
        <w:t xml:space="preserve">Instructor Email: </w:t>
      </w:r>
    </w:p>
    <w:p w:rsidR="00B974D1" w:rsidRDefault="00725286">
      <w:pPr>
        <w:pStyle w:val="Heading3"/>
      </w:pPr>
      <w:r>
        <w:t xml:space="preserve">Instructor Office and Hours: </w:t>
      </w:r>
    </w:p>
    <w:p w:rsidR="00B974D1" w:rsidRDefault="00725286">
      <w:pPr>
        <w:pStyle w:val="Heading2"/>
      </w:pPr>
      <w:r>
        <w:t>COURSE CATALOG DESCRIPTION</w:t>
      </w:r>
    </w:p>
    <w:p w:rsidR="00B974D1" w:rsidRDefault="00725286">
      <w:r>
        <w:t>[[Add the course description]]</w:t>
      </w:r>
    </w:p>
    <w:p w:rsidR="00B974D1" w:rsidRDefault="00725286">
      <w:pPr>
        <w:pStyle w:val="Heading2"/>
      </w:pPr>
      <w:r>
        <w:t>RATIONALE AND STATEMENT OF CULTURAL CONTENT</w:t>
      </w:r>
    </w:p>
    <w:p w:rsidR="00B974D1" w:rsidRDefault="00725286">
      <w:r>
        <w:t xml:space="preserve">[[Description of the purpose of the course and cultural connections to and within the material]] </w:t>
      </w:r>
    </w:p>
    <w:p w:rsidR="00B974D1" w:rsidRDefault="00725286">
      <w:pPr>
        <w:pStyle w:val="Heading2"/>
      </w:pPr>
      <w:r>
        <w:t>LEARNING OUTCOMES,</w:t>
      </w:r>
    </w:p>
    <w:p w:rsidR="00B974D1" w:rsidRDefault="00725286">
      <w:r>
        <w:t>By p</w:t>
      </w:r>
      <w:r>
        <w:t>articipating in this course, students will:</w:t>
      </w:r>
      <w:bookmarkStart w:id="0" w:name="_GoBack"/>
      <w:bookmarkEnd w:id="0"/>
    </w:p>
    <w:p w:rsidR="00B974D1" w:rsidRDefault="00725286">
      <w:pPr>
        <w:numPr>
          <w:ilvl w:val="0"/>
          <w:numId w:val="5"/>
        </w:numPr>
        <w:pBdr>
          <w:top w:val="nil"/>
          <w:left w:val="nil"/>
          <w:bottom w:val="nil"/>
          <w:right w:val="nil"/>
          <w:between w:val="nil"/>
        </w:pBdr>
      </w:pPr>
      <w:r>
        <w:t xml:space="preserve">[[List </w:t>
      </w:r>
      <w:proofErr w:type="gramStart"/>
      <w:r>
        <w:t xml:space="preserve">course  </w:t>
      </w:r>
      <w:r>
        <w:t>outcomes</w:t>
      </w:r>
      <w:proofErr w:type="gramEnd"/>
      <w:r>
        <w:t>]]</w:t>
      </w:r>
    </w:p>
    <w:p w:rsidR="00B974D1" w:rsidRDefault="00725286">
      <w:pPr>
        <w:pStyle w:val="Heading2"/>
      </w:pPr>
      <w:r>
        <w:t>MATERIALS AND REQUIRED TEXTS</w:t>
      </w:r>
    </w:p>
    <w:p w:rsidR="00B974D1" w:rsidRDefault="00725286">
      <w:r>
        <w:t>[[Name of required text(s) in APA format]]</w:t>
      </w:r>
    </w:p>
    <w:p w:rsidR="005F4237" w:rsidRDefault="005F4237"/>
    <w:p w:rsidR="005F4237" w:rsidRDefault="005F4237">
      <w:pPr>
        <w:rPr>
          <w:b/>
        </w:rPr>
      </w:pPr>
      <w:r w:rsidRPr="005F4237">
        <w:rPr>
          <w:b/>
        </w:rPr>
        <w:t>RECOMMENDED RESOIRCES</w:t>
      </w:r>
    </w:p>
    <w:p w:rsidR="005F4237" w:rsidRPr="005F4237" w:rsidRDefault="005F4237">
      <w:pPr>
        <w:rPr>
          <w:b/>
        </w:rPr>
      </w:pPr>
    </w:p>
    <w:p w:rsidR="005F4237" w:rsidRDefault="005F4237" w:rsidP="005F4237">
      <w:r>
        <w:t>[[Name of required text(s) in APA format]]</w:t>
      </w:r>
    </w:p>
    <w:p w:rsidR="00B974D1" w:rsidRDefault="00725286">
      <w:pPr>
        <w:pStyle w:val="Heading2"/>
      </w:pPr>
      <w:r>
        <w:t xml:space="preserve">METHOD OF INSTRUCTION </w:t>
      </w:r>
    </w:p>
    <w:p w:rsidR="00B974D1" w:rsidRDefault="00725286">
      <w:pPr>
        <w:spacing w:line="240" w:lineRule="auto"/>
      </w:pPr>
      <w:r>
        <w:t>[[Customize the following list of instructional elements as needed]]</w:t>
      </w:r>
    </w:p>
    <w:p w:rsidR="00B974D1" w:rsidRDefault="00B974D1">
      <w:pPr>
        <w:spacing w:line="240" w:lineRule="auto"/>
      </w:pPr>
    </w:p>
    <w:p w:rsidR="00B974D1" w:rsidRDefault="00725286">
      <w:pPr>
        <w:spacing w:line="240" w:lineRule="auto"/>
      </w:pPr>
      <w:r>
        <w:t>[[Course Name]]</w:t>
      </w:r>
      <w:r>
        <w:t xml:space="preserve"> is an online course. The course will include the following instructional elements:</w:t>
      </w:r>
    </w:p>
    <w:p w:rsidR="00B974D1" w:rsidRDefault="00725286">
      <w:pPr>
        <w:numPr>
          <w:ilvl w:val="0"/>
          <w:numId w:val="6"/>
        </w:numPr>
        <w:pBdr>
          <w:top w:val="nil"/>
          <w:left w:val="nil"/>
          <w:bottom w:val="nil"/>
          <w:right w:val="nil"/>
          <w:between w:val="nil"/>
        </w:pBdr>
        <w:spacing w:line="240" w:lineRule="auto"/>
        <w:rPr>
          <w:color w:val="000000"/>
        </w:rPr>
      </w:pPr>
      <w:r>
        <w:rPr>
          <w:color w:val="000000"/>
        </w:rPr>
        <w:t>Lecture videos from the instructor</w:t>
      </w:r>
    </w:p>
    <w:p w:rsidR="00B974D1" w:rsidRDefault="00725286">
      <w:pPr>
        <w:numPr>
          <w:ilvl w:val="0"/>
          <w:numId w:val="6"/>
        </w:numPr>
        <w:pBdr>
          <w:top w:val="nil"/>
          <w:left w:val="nil"/>
          <w:bottom w:val="nil"/>
          <w:right w:val="nil"/>
          <w:between w:val="nil"/>
        </w:pBdr>
        <w:spacing w:line="240" w:lineRule="auto"/>
        <w:rPr>
          <w:color w:val="000000"/>
        </w:rPr>
      </w:pPr>
      <w:r>
        <w:rPr>
          <w:color w:val="000000"/>
        </w:rPr>
        <w:t>Scheduled live class sessions via video call (Zoom and/or Google Meet)</w:t>
      </w:r>
    </w:p>
    <w:p w:rsidR="00B974D1" w:rsidRDefault="00725286">
      <w:pPr>
        <w:numPr>
          <w:ilvl w:val="0"/>
          <w:numId w:val="6"/>
        </w:numPr>
        <w:pBdr>
          <w:top w:val="nil"/>
          <w:left w:val="nil"/>
          <w:bottom w:val="nil"/>
          <w:right w:val="nil"/>
          <w:between w:val="nil"/>
        </w:pBdr>
        <w:spacing w:line="240" w:lineRule="auto"/>
        <w:rPr>
          <w:color w:val="000000"/>
        </w:rPr>
      </w:pPr>
      <w:r>
        <w:rPr>
          <w:color w:val="000000"/>
        </w:rPr>
        <w:t>Small group breakout sessions during the video call sessions</w:t>
      </w:r>
    </w:p>
    <w:p w:rsidR="00B974D1" w:rsidRDefault="00725286">
      <w:pPr>
        <w:numPr>
          <w:ilvl w:val="0"/>
          <w:numId w:val="6"/>
        </w:numPr>
        <w:pBdr>
          <w:top w:val="nil"/>
          <w:left w:val="nil"/>
          <w:bottom w:val="nil"/>
          <w:right w:val="nil"/>
          <w:between w:val="nil"/>
        </w:pBdr>
        <w:spacing w:line="240" w:lineRule="auto"/>
        <w:rPr>
          <w:color w:val="000000"/>
        </w:rPr>
      </w:pPr>
      <w:r>
        <w:rPr>
          <w:color w:val="000000"/>
        </w:rPr>
        <w:lastRenderedPageBreak/>
        <w:t>Indiv</w:t>
      </w:r>
      <w:r>
        <w:rPr>
          <w:color w:val="000000"/>
        </w:rPr>
        <w:t>idual projects and presentations</w:t>
      </w:r>
    </w:p>
    <w:p w:rsidR="00B974D1" w:rsidRDefault="00725286">
      <w:pPr>
        <w:numPr>
          <w:ilvl w:val="0"/>
          <w:numId w:val="6"/>
        </w:numPr>
        <w:pBdr>
          <w:top w:val="nil"/>
          <w:left w:val="nil"/>
          <w:bottom w:val="nil"/>
          <w:right w:val="nil"/>
          <w:between w:val="nil"/>
        </w:pBdr>
        <w:spacing w:line="240" w:lineRule="auto"/>
        <w:rPr>
          <w:color w:val="000000"/>
        </w:rPr>
      </w:pPr>
      <w:r>
        <w:rPr>
          <w:color w:val="000000"/>
        </w:rPr>
        <w:t>Small group activities and presentations</w:t>
      </w:r>
    </w:p>
    <w:p w:rsidR="00B974D1" w:rsidRDefault="00725286">
      <w:pPr>
        <w:numPr>
          <w:ilvl w:val="0"/>
          <w:numId w:val="6"/>
        </w:numPr>
        <w:pBdr>
          <w:top w:val="nil"/>
          <w:left w:val="nil"/>
          <w:bottom w:val="nil"/>
          <w:right w:val="nil"/>
          <w:between w:val="nil"/>
        </w:pBdr>
        <w:spacing w:line="240" w:lineRule="auto"/>
        <w:rPr>
          <w:color w:val="000000"/>
        </w:rPr>
      </w:pPr>
      <w:r>
        <w:rPr>
          <w:color w:val="000000"/>
        </w:rPr>
        <w:t>Collaborative learning</w:t>
      </w:r>
    </w:p>
    <w:p w:rsidR="00B974D1" w:rsidRDefault="00725286">
      <w:pPr>
        <w:numPr>
          <w:ilvl w:val="0"/>
          <w:numId w:val="6"/>
        </w:numPr>
        <w:pBdr>
          <w:top w:val="nil"/>
          <w:left w:val="nil"/>
          <w:bottom w:val="nil"/>
          <w:right w:val="nil"/>
          <w:between w:val="nil"/>
        </w:pBdr>
        <w:spacing w:line="240" w:lineRule="auto"/>
        <w:rPr>
          <w:color w:val="000000"/>
        </w:rPr>
      </w:pPr>
      <w:r>
        <w:rPr>
          <w:color w:val="000000"/>
        </w:rPr>
        <w:t>Weekly discussions</w:t>
      </w:r>
    </w:p>
    <w:p w:rsidR="00B974D1" w:rsidRDefault="00725286">
      <w:pPr>
        <w:pStyle w:val="Heading2"/>
      </w:pPr>
      <w:r>
        <w:t>CLASS PROCEDURES</w:t>
      </w:r>
    </w:p>
    <w:p w:rsidR="00B974D1" w:rsidRDefault="00725286">
      <w:r>
        <w:t>[[Describe the way the course will run in general. For example: Our weeks run from Monday to Sunday. All weekly readings sh</w:t>
      </w:r>
      <w:r>
        <w:t>ould be complete by Tuesday. Discussion posts will be due on Thursdays. And major assignments are due on Sunday nights by 9pm. See the Course Schedule below for additional details.]]</w:t>
      </w:r>
    </w:p>
    <w:p w:rsidR="00B974D1" w:rsidRDefault="00725286">
      <w:pPr>
        <w:pStyle w:val="Heading2"/>
      </w:pPr>
      <w:r>
        <w:t>ATTENDANCE AND PARTICIPATION</w:t>
      </w:r>
    </w:p>
    <w:p w:rsidR="00B974D1" w:rsidRDefault="00725286">
      <w:r>
        <w:t xml:space="preserve">[[Course Name]] attendance will be recorded </w:t>
      </w:r>
      <w:r>
        <w:t>at the end of each week based on</w:t>
      </w:r>
    </w:p>
    <w:p w:rsidR="00B974D1" w:rsidRDefault="00725286">
      <w:r>
        <w:t>student participation and assignment completion (</w:t>
      </w:r>
      <w:hyperlink r:id="rId8">
        <w:r>
          <w:rPr>
            <w:color w:val="1155CC"/>
            <w:u w:val="single"/>
          </w:rPr>
          <w:t>TMCC Distance Learning Handbook</w:t>
        </w:r>
      </w:hyperlink>
      <w:r>
        <w:t>). In addition to</w:t>
      </w:r>
    </w:p>
    <w:p w:rsidR="00B974D1" w:rsidRDefault="00725286">
      <w:r>
        <w:t>weekly attendance, students must also attend all scheduled online meetings with full participation.</w:t>
      </w:r>
    </w:p>
    <w:p w:rsidR="00B974D1" w:rsidRDefault="00725286">
      <w:r>
        <w:t>Official documentation is required for excused absences. All other unexcused absences will be counted</w:t>
      </w:r>
    </w:p>
    <w:p w:rsidR="00B974D1" w:rsidRDefault="00725286">
      <w:r>
        <w:t>as such.</w:t>
      </w:r>
    </w:p>
    <w:p w:rsidR="00B974D1" w:rsidRDefault="00B974D1"/>
    <w:p w:rsidR="00B974D1" w:rsidRDefault="00725286">
      <w:pPr>
        <w:pStyle w:val="Heading3"/>
      </w:pPr>
      <w:r>
        <w:t>TMCC Policy States:</w:t>
      </w:r>
    </w:p>
    <w:p w:rsidR="00B974D1" w:rsidRDefault="00725286">
      <w:r>
        <w:t>“Students are responsibl</w:t>
      </w:r>
      <w:r>
        <w:t>e for understanding and following the specific course attendance requirements of their instructors as outlined in the course syllabus. If at all possible, the student should contact the respective instructor prior to any absence. Only class instructors can</w:t>
      </w:r>
      <w:r>
        <w:t xml:space="preserve"> excuse students from class for reasons other than participation in college-approved functions. No absences are “excused” in the sense of relieving the student from the responsibility of making up missed work. Students are responsible for mastery of materi</w:t>
      </w:r>
      <w:r>
        <w:t>al and completion of assignments missed. Failure to do so may affect grades regardless of the reason for the absence. TMCC recognizes the value of participation in extracurricular activities. Thus, a student can be excused from class in the case of college</w:t>
      </w:r>
      <w:r>
        <w:t>-approved functions. In such instances, the student is responsible for notifying the instructor of the absence prior to the class.”</w:t>
      </w:r>
    </w:p>
    <w:p w:rsidR="00B974D1" w:rsidRDefault="00B974D1"/>
    <w:p w:rsidR="00B974D1" w:rsidRDefault="00725286">
      <w:pPr>
        <w:pStyle w:val="Heading3"/>
      </w:pPr>
      <w:r>
        <w:t>Late Assignments</w:t>
      </w:r>
    </w:p>
    <w:p w:rsidR="00B974D1" w:rsidRDefault="00725286">
      <w:r>
        <w:t xml:space="preserve">Assignments must be completed and submitted by the listed due date and time. </w:t>
      </w:r>
      <w:r>
        <w:rPr>
          <w:b/>
          <w:u w:val="single"/>
        </w:rPr>
        <w:t>LATE ASSIGNMENTS WILL ONLY BE</w:t>
      </w:r>
      <w:r>
        <w:rPr>
          <w:b/>
          <w:u w:val="single"/>
        </w:rPr>
        <w:t xml:space="preserve"> ACCEPTED IF PRE-APPROVED BY THE INSTRUCTOR</w:t>
      </w:r>
      <w:r>
        <w:t xml:space="preserve">. Late submission requests must be received by the instructor no later than </w:t>
      </w:r>
      <w:r>
        <w:rPr>
          <w:b/>
          <w:u w:val="single"/>
        </w:rPr>
        <w:t>24 hours prior</w:t>
      </w:r>
      <w:r>
        <w:t xml:space="preserve"> to the listed due date and time. Late assignments that are not pre-approved will receive zero points.</w:t>
      </w:r>
    </w:p>
    <w:p w:rsidR="00B974D1" w:rsidRDefault="00B974D1"/>
    <w:p w:rsidR="00B974D1" w:rsidRDefault="00725286">
      <w:r>
        <w:t>Written assignments must be completed using APA formatting. Visit the link listed for guidance.</w:t>
      </w:r>
    </w:p>
    <w:p w:rsidR="00B974D1" w:rsidRDefault="00725286">
      <w:pPr>
        <w:numPr>
          <w:ilvl w:val="0"/>
          <w:numId w:val="1"/>
        </w:numPr>
        <w:pBdr>
          <w:top w:val="nil"/>
          <w:left w:val="nil"/>
          <w:bottom w:val="nil"/>
          <w:right w:val="nil"/>
          <w:between w:val="nil"/>
        </w:pBdr>
      </w:pPr>
      <w:hyperlink r:id="rId9">
        <w:r>
          <w:rPr>
            <w:color w:val="0563C1"/>
            <w:u w:val="single"/>
          </w:rPr>
          <w:t>OWL APA Style Guide at Purdue University</w:t>
        </w:r>
      </w:hyperlink>
    </w:p>
    <w:p w:rsidR="00B974D1" w:rsidRDefault="00725286">
      <w:pPr>
        <w:pStyle w:val="Heading2"/>
      </w:pPr>
      <w:r>
        <w:lastRenderedPageBreak/>
        <w:t>ASSESSMENT</w:t>
      </w:r>
    </w:p>
    <w:p w:rsidR="00B974D1" w:rsidRDefault="00725286">
      <w:pPr>
        <w:pStyle w:val="Heading3"/>
        <w:rPr>
          <w:b w:val="0"/>
        </w:rPr>
      </w:pPr>
      <w:r>
        <w:rPr>
          <w:b w:val="0"/>
        </w:rPr>
        <w:t>[[</w:t>
      </w:r>
      <w:r>
        <w:rPr>
          <w:b w:val="0"/>
        </w:rPr>
        <w:t>List all major assessments/assessment types for the course, such as quizzes, discussions, online meetings, projects, group work, etc.]]</w:t>
      </w:r>
    </w:p>
    <w:p w:rsidR="00B974D1" w:rsidRDefault="00B974D1"/>
    <w:p w:rsidR="00B974D1" w:rsidRDefault="00725286">
      <w:pPr>
        <w:pStyle w:val="Heading3"/>
      </w:pPr>
      <w:r>
        <w:t>[[Assessment Name (# if more than 1, # points)]]</w:t>
      </w:r>
    </w:p>
    <w:p w:rsidR="00B974D1" w:rsidRDefault="00725286">
      <w:r>
        <w:t>[[Assessment description and instructions]]</w:t>
      </w:r>
    </w:p>
    <w:p w:rsidR="00B974D1" w:rsidRDefault="00B974D1"/>
    <w:p w:rsidR="00B974D1" w:rsidRDefault="00725286">
      <w:pPr>
        <w:pStyle w:val="Heading3"/>
      </w:pPr>
      <w:r>
        <w:t>[[Example: Discussion Pos</w:t>
      </w:r>
      <w:r>
        <w:t>ts and Peer Responses (8 discussions, 10 points each)]]</w:t>
      </w:r>
    </w:p>
    <w:p w:rsidR="00B974D1" w:rsidRDefault="00725286">
      <w:pPr>
        <w:pBdr>
          <w:top w:val="nil"/>
          <w:left w:val="nil"/>
          <w:bottom w:val="nil"/>
          <w:right w:val="nil"/>
          <w:between w:val="nil"/>
        </w:pBdr>
      </w:pPr>
      <w:r>
        <w:t>[[These discussion board assignments aim to enhance student engagement, collaborative learning, and classroom management skills. The peer response component further fosters critical thinking and commu</w:t>
      </w:r>
      <w:r>
        <w:t>nication skills, as students provide constructive feedback and engage in meaningful conversation. Discussion requirements:</w:t>
      </w:r>
    </w:p>
    <w:p w:rsidR="00B974D1" w:rsidRDefault="00725286">
      <w:pPr>
        <w:numPr>
          <w:ilvl w:val="0"/>
          <w:numId w:val="4"/>
        </w:numPr>
        <w:ind w:left="720"/>
      </w:pPr>
      <w:r>
        <w:t>Discussion board posts must be a minimum of 250 words in length</w:t>
      </w:r>
    </w:p>
    <w:p w:rsidR="00B974D1" w:rsidRDefault="00725286">
      <w:pPr>
        <w:numPr>
          <w:ilvl w:val="0"/>
          <w:numId w:val="4"/>
        </w:numPr>
        <w:ind w:left="720"/>
      </w:pPr>
      <w:r>
        <w:t>Post a minimum of 2 responses to classmates, at least 2-3 sentences i</w:t>
      </w:r>
      <w:r>
        <w:t>n length]]</w:t>
      </w:r>
    </w:p>
    <w:p w:rsidR="00B974D1" w:rsidRDefault="00B974D1">
      <w:pPr>
        <w:pStyle w:val="Heading3"/>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5"/>
        <w:gridCol w:w="1705"/>
      </w:tblGrid>
      <w:tr w:rsidR="00B974D1">
        <w:tc>
          <w:tcPr>
            <w:tcW w:w="7645" w:type="dxa"/>
            <w:shd w:val="clear" w:color="auto" w:fill="E7E6E6"/>
          </w:tcPr>
          <w:p w:rsidR="00B974D1" w:rsidRDefault="00725286">
            <w:pPr>
              <w:pStyle w:val="Heading3"/>
              <w:outlineLvl w:val="2"/>
            </w:pPr>
            <w:r>
              <w:t>Summary of Assignments</w:t>
            </w:r>
          </w:p>
        </w:tc>
        <w:tc>
          <w:tcPr>
            <w:tcW w:w="1705" w:type="dxa"/>
            <w:shd w:val="clear" w:color="auto" w:fill="E7E6E6"/>
          </w:tcPr>
          <w:p w:rsidR="00B974D1" w:rsidRDefault="00725286">
            <w:pPr>
              <w:jc w:val="center"/>
              <w:rPr>
                <w:b/>
              </w:rPr>
            </w:pPr>
            <w:r>
              <w:rPr>
                <w:b/>
              </w:rPr>
              <w:t>Points</w:t>
            </w:r>
          </w:p>
        </w:tc>
      </w:tr>
      <w:tr w:rsidR="00B974D1">
        <w:tc>
          <w:tcPr>
            <w:tcW w:w="7645" w:type="dxa"/>
          </w:tcPr>
          <w:p w:rsidR="00B974D1" w:rsidRDefault="00725286">
            <w:r>
              <w:t>[[Assessment Name]]</w:t>
            </w:r>
          </w:p>
        </w:tc>
        <w:tc>
          <w:tcPr>
            <w:tcW w:w="1705" w:type="dxa"/>
          </w:tcPr>
          <w:p w:rsidR="00B974D1" w:rsidRDefault="00725286">
            <w:r>
              <w:t>[[#]]</w:t>
            </w:r>
          </w:p>
        </w:tc>
      </w:tr>
      <w:tr w:rsidR="00B974D1">
        <w:tc>
          <w:tcPr>
            <w:tcW w:w="7645" w:type="dxa"/>
          </w:tcPr>
          <w:p w:rsidR="00B974D1" w:rsidRDefault="00725286">
            <w:r>
              <w:t>[[Add rows as needed]]</w:t>
            </w:r>
          </w:p>
        </w:tc>
        <w:tc>
          <w:tcPr>
            <w:tcW w:w="1705" w:type="dxa"/>
          </w:tcPr>
          <w:p w:rsidR="00B974D1" w:rsidRDefault="00B974D1"/>
        </w:tc>
      </w:tr>
      <w:tr w:rsidR="00B974D1">
        <w:tc>
          <w:tcPr>
            <w:tcW w:w="7645" w:type="dxa"/>
          </w:tcPr>
          <w:p w:rsidR="00B974D1" w:rsidRDefault="00B974D1"/>
        </w:tc>
        <w:tc>
          <w:tcPr>
            <w:tcW w:w="1705" w:type="dxa"/>
          </w:tcPr>
          <w:p w:rsidR="00B974D1" w:rsidRDefault="00B974D1"/>
        </w:tc>
      </w:tr>
      <w:tr w:rsidR="00B974D1">
        <w:tc>
          <w:tcPr>
            <w:tcW w:w="7645" w:type="dxa"/>
          </w:tcPr>
          <w:p w:rsidR="00B974D1" w:rsidRDefault="00B974D1"/>
        </w:tc>
        <w:tc>
          <w:tcPr>
            <w:tcW w:w="1705" w:type="dxa"/>
          </w:tcPr>
          <w:p w:rsidR="00B974D1" w:rsidRDefault="00B974D1"/>
        </w:tc>
      </w:tr>
      <w:tr w:rsidR="00B974D1">
        <w:tc>
          <w:tcPr>
            <w:tcW w:w="7645" w:type="dxa"/>
          </w:tcPr>
          <w:p w:rsidR="00B974D1" w:rsidRDefault="00B974D1"/>
        </w:tc>
        <w:tc>
          <w:tcPr>
            <w:tcW w:w="1705" w:type="dxa"/>
          </w:tcPr>
          <w:p w:rsidR="00B974D1" w:rsidRDefault="00B974D1"/>
        </w:tc>
      </w:tr>
      <w:tr w:rsidR="00B974D1">
        <w:tc>
          <w:tcPr>
            <w:tcW w:w="7645" w:type="dxa"/>
          </w:tcPr>
          <w:p w:rsidR="00B974D1" w:rsidRDefault="00B974D1"/>
        </w:tc>
        <w:tc>
          <w:tcPr>
            <w:tcW w:w="1705" w:type="dxa"/>
          </w:tcPr>
          <w:p w:rsidR="00B974D1" w:rsidRDefault="00B974D1"/>
        </w:tc>
      </w:tr>
      <w:tr w:rsidR="00B974D1">
        <w:trPr>
          <w:trHeight w:val="314"/>
        </w:trPr>
        <w:tc>
          <w:tcPr>
            <w:tcW w:w="7645" w:type="dxa"/>
            <w:shd w:val="clear" w:color="auto" w:fill="E7E6E6"/>
          </w:tcPr>
          <w:p w:rsidR="00B974D1" w:rsidRDefault="00725286">
            <w:pPr>
              <w:jc w:val="right"/>
              <w:rPr>
                <w:b/>
              </w:rPr>
            </w:pPr>
            <w:r>
              <w:rPr>
                <w:b/>
              </w:rPr>
              <w:t>Course Total Points</w:t>
            </w:r>
          </w:p>
        </w:tc>
        <w:tc>
          <w:tcPr>
            <w:tcW w:w="1705" w:type="dxa"/>
            <w:shd w:val="clear" w:color="auto" w:fill="E7E6E6"/>
          </w:tcPr>
          <w:p w:rsidR="00B974D1" w:rsidRDefault="00B974D1">
            <w:pPr>
              <w:rPr>
                <w:b/>
              </w:rPr>
            </w:pPr>
          </w:p>
        </w:tc>
      </w:tr>
    </w:tbl>
    <w:p w:rsidR="00B974D1" w:rsidRDefault="00725286">
      <w:pPr>
        <w:pStyle w:val="Heading2"/>
      </w:pPr>
      <w:r>
        <w:t>GRADING SCALE</w:t>
      </w:r>
    </w:p>
    <w:p w:rsidR="00B974D1" w:rsidRDefault="00725286">
      <w:pPr>
        <w:spacing w:line="240" w:lineRule="auto"/>
      </w:pPr>
      <w:r>
        <w:rPr>
          <w:b/>
        </w:rPr>
        <w:t>A</w:t>
      </w:r>
      <w:r>
        <w:rPr>
          <w:b/>
        </w:rPr>
        <w:tab/>
      </w:r>
      <w:r>
        <w:t>100 – 90%</w:t>
      </w:r>
    </w:p>
    <w:p w:rsidR="00B974D1" w:rsidRDefault="00725286">
      <w:pPr>
        <w:spacing w:line="240" w:lineRule="auto"/>
      </w:pPr>
      <w:r>
        <w:rPr>
          <w:b/>
        </w:rPr>
        <w:t>B</w:t>
      </w:r>
      <w:r>
        <w:rPr>
          <w:b/>
        </w:rPr>
        <w:tab/>
      </w:r>
      <w:r>
        <w:t>89 – 80%</w:t>
      </w:r>
    </w:p>
    <w:p w:rsidR="00B974D1" w:rsidRDefault="00725286">
      <w:pPr>
        <w:spacing w:line="240" w:lineRule="auto"/>
      </w:pPr>
      <w:r>
        <w:rPr>
          <w:b/>
        </w:rPr>
        <w:t>C</w:t>
      </w:r>
      <w:r>
        <w:rPr>
          <w:b/>
        </w:rPr>
        <w:tab/>
      </w:r>
      <w:r>
        <w:t>79 – 70%</w:t>
      </w:r>
    </w:p>
    <w:p w:rsidR="00B974D1" w:rsidRDefault="00725286">
      <w:pPr>
        <w:spacing w:line="240" w:lineRule="auto"/>
      </w:pPr>
      <w:r>
        <w:rPr>
          <w:b/>
        </w:rPr>
        <w:t>D</w:t>
      </w:r>
      <w:r>
        <w:rPr>
          <w:b/>
        </w:rPr>
        <w:tab/>
      </w:r>
      <w:r>
        <w:t>69 – 60%</w:t>
      </w:r>
    </w:p>
    <w:p w:rsidR="00B974D1" w:rsidRDefault="00725286">
      <w:r>
        <w:rPr>
          <w:b/>
        </w:rPr>
        <w:t>F</w:t>
      </w:r>
      <w:r>
        <w:rPr>
          <w:b/>
        </w:rPr>
        <w:tab/>
      </w:r>
      <w:r>
        <w:t>59% and Below</w:t>
      </w:r>
    </w:p>
    <w:p w:rsidR="005F4237" w:rsidRDefault="005F4237">
      <w:pPr>
        <w:pStyle w:val="Heading2"/>
      </w:pPr>
    </w:p>
    <w:p w:rsidR="005F4237" w:rsidRDefault="005F4237">
      <w:pPr>
        <w:pStyle w:val="Heading2"/>
      </w:pPr>
    </w:p>
    <w:p w:rsidR="00B974D1" w:rsidRDefault="00725286">
      <w:pPr>
        <w:pStyle w:val="Heading2"/>
      </w:pPr>
      <w:r>
        <w:lastRenderedPageBreak/>
        <w:t>COURSE POLICIES</w:t>
      </w:r>
    </w:p>
    <w:p w:rsidR="00B974D1" w:rsidRDefault="00725286">
      <w:pPr>
        <w:pStyle w:val="Heading3"/>
      </w:pPr>
      <w:r>
        <w:t>Academic Honesty</w:t>
      </w:r>
    </w:p>
    <w:p w:rsidR="00B974D1" w:rsidRDefault="00725286">
      <w:r>
        <w:t>HONESTY: Students are expected to maintain scholastic honesty. Scholastic dishonesty includes but is not limited to cheating on a test, plagiarism, and collusion. When an infraction occurs, instructors have the authority to act personally. Instructors will</w:t>
      </w:r>
      <w:r>
        <w:t xml:space="preserve"> report action to the Dean of Academic Programs. A student has the right to appeal the instructor’s action in accordance with the student appeal policy.</w:t>
      </w:r>
    </w:p>
    <w:p w:rsidR="00B974D1" w:rsidRDefault="00B974D1"/>
    <w:p w:rsidR="00B974D1" w:rsidRDefault="00725286">
      <w:pPr>
        <w:pStyle w:val="Heading3"/>
      </w:pPr>
      <w:r>
        <w:t>Disability Statement</w:t>
      </w:r>
    </w:p>
    <w:p w:rsidR="00B974D1" w:rsidRDefault="00725286">
      <w:r>
        <w:t>If you have emergency medical information to share with me, if you need special a</w:t>
      </w:r>
      <w:r>
        <w:t>rrangements in case the building must be evacuated, or if you need accommodations in this course because of a disability, please make an appointment with me. My office is located in Room 219, 8:00 – 4:30 Monday through Thursday and by appointment on Friday</w:t>
      </w:r>
      <w:r>
        <w:t>s. If you plan to request disability accommodation, you are expected to register with the TMCC counselor.</w:t>
      </w:r>
    </w:p>
    <w:p w:rsidR="00B974D1" w:rsidRDefault="00B974D1"/>
    <w:p w:rsidR="00B974D1" w:rsidRDefault="00725286">
      <w:pPr>
        <w:pStyle w:val="Heading3"/>
      </w:pPr>
      <w:r>
        <w:t>TMCC DISABILITY and NON-DISCRIMINATION STATEMENT</w:t>
      </w:r>
    </w:p>
    <w:p w:rsidR="00B974D1" w:rsidRDefault="00725286">
      <w:r>
        <w:t xml:space="preserve">LAWS IMPACTING POST-SECONDARY EDUCATION </w:t>
      </w:r>
    </w:p>
    <w:p w:rsidR="00B974D1" w:rsidRDefault="00725286">
      <w:pPr>
        <w:numPr>
          <w:ilvl w:val="0"/>
          <w:numId w:val="7"/>
        </w:numPr>
        <w:pBdr>
          <w:top w:val="nil"/>
          <w:left w:val="nil"/>
          <w:bottom w:val="nil"/>
          <w:right w:val="nil"/>
          <w:between w:val="nil"/>
        </w:pBdr>
      </w:pPr>
      <w:r>
        <w:rPr>
          <w:color w:val="000000"/>
        </w:rPr>
        <w:t>Section 504 of the Rehabilitation Act of 1973</w:t>
      </w:r>
    </w:p>
    <w:p w:rsidR="00B974D1" w:rsidRDefault="00725286">
      <w:pPr>
        <w:numPr>
          <w:ilvl w:val="0"/>
          <w:numId w:val="7"/>
        </w:numPr>
        <w:pBdr>
          <w:top w:val="nil"/>
          <w:left w:val="nil"/>
          <w:bottom w:val="nil"/>
          <w:right w:val="nil"/>
          <w:between w:val="nil"/>
        </w:pBdr>
      </w:pPr>
      <w:r>
        <w:rPr>
          <w:color w:val="000000"/>
        </w:rPr>
        <w:t>Americans with Disabilities Act (ADA) of 1990</w:t>
      </w:r>
    </w:p>
    <w:p w:rsidR="00B974D1" w:rsidRDefault="00725286">
      <w:r>
        <w:t>The College is an Equal Opportunity Employer, which abides by the policy of providing equal employment opportunities without discrimination to all applicants and employees regardless of race, religion, color, n</w:t>
      </w:r>
      <w:r>
        <w:t>ational origin, age, gender, disabilities, sexual orientation, marital status, or any other protected class recognized by law, except as allowed by the Indian Preference Provision of the Indian Civil Rights Act of 1964, as amended. In adhering to this poli</w:t>
      </w:r>
      <w:r>
        <w:t>cy, the College abides by the Title IX requirements.</w:t>
      </w:r>
    </w:p>
    <w:p w:rsidR="00B974D1" w:rsidRDefault="00B974D1"/>
    <w:p w:rsidR="00B974D1" w:rsidRDefault="00725286">
      <w:r>
        <w:t>The mission of Turtle Mountain Community College (TMCC) Disability Coordinator (DS) is to meet the federally mandated responsibility to provide equal access and opportunity to programs for students with</w:t>
      </w:r>
      <w:r>
        <w:t xml:space="preserve"> disabilities enrolled at TMCC.</w:t>
      </w:r>
    </w:p>
    <w:p w:rsidR="00B974D1" w:rsidRDefault="00B974D1"/>
    <w:p w:rsidR="00B974D1" w:rsidRDefault="00725286">
      <w:pPr>
        <w:rPr>
          <w:b/>
        </w:rPr>
      </w:pPr>
      <w:r>
        <w:rPr>
          <w:b/>
        </w:rPr>
        <w:t>In order to access services, the individual must do the following:</w:t>
      </w:r>
    </w:p>
    <w:p w:rsidR="00B974D1" w:rsidRDefault="00725286">
      <w:pPr>
        <w:numPr>
          <w:ilvl w:val="0"/>
          <w:numId w:val="2"/>
        </w:numPr>
        <w:pBdr>
          <w:top w:val="nil"/>
          <w:left w:val="nil"/>
          <w:bottom w:val="nil"/>
          <w:right w:val="nil"/>
          <w:between w:val="nil"/>
        </w:pBdr>
      </w:pPr>
      <w:r>
        <w:rPr>
          <w:color w:val="000000"/>
        </w:rPr>
        <w:t>Self-disclose their disability to the DS Coordinator’s office.</w:t>
      </w:r>
    </w:p>
    <w:p w:rsidR="00B974D1" w:rsidRDefault="00725286">
      <w:pPr>
        <w:numPr>
          <w:ilvl w:val="0"/>
          <w:numId w:val="2"/>
        </w:numPr>
        <w:pBdr>
          <w:top w:val="nil"/>
          <w:left w:val="nil"/>
          <w:bottom w:val="nil"/>
          <w:right w:val="nil"/>
          <w:between w:val="nil"/>
        </w:pBdr>
      </w:pPr>
      <w:r>
        <w:rPr>
          <w:color w:val="000000"/>
        </w:rPr>
        <w:t>Complete a Disabilities Services Application and Release of Information form.</w:t>
      </w:r>
    </w:p>
    <w:p w:rsidR="00B974D1" w:rsidRDefault="00725286">
      <w:pPr>
        <w:numPr>
          <w:ilvl w:val="0"/>
          <w:numId w:val="2"/>
        </w:numPr>
        <w:pBdr>
          <w:top w:val="nil"/>
          <w:left w:val="nil"/>
          <w:bottom w:val="nil"/>
          <w:right w:val="nil"/>
          <w:between w:val="nil"/>
        </w:pBdr>
      </w:pPr>
      <w:r>
        <w:rPr>
          <w:color w:val="000000"/>
        </w:rPr>
        <w:t>Provide appropr</w:t>
      </w:r>
      <w:r>
        <w:rPr>
          <w:color w:val="000000"/>
        </w:rPr>
        <w:t>iate documentation regarding their disability.</w:t>
      </w:r>
    </w:p>
    <w:p w:rsidR="00B974D1" w:rsidRDefault="00725286">
      <w:pPr>
        <w:numPr>
          <w:ilvl w:val="0"/>
          <w:numId w:val="2"/>
        </w:numPr>
        <w:pBdr>
          <w:top w:val="nil"/>
          <w:left w:val="nil"/>
          <w:bottom w:val="nil"/>
          <w:right w:val="nil"/>
          <w:between w:val="nil"/>
        </w:pBdr>
      </w:pPr>
      <w:r>
        <w:rPr>
          <w:color w:val="000000"/>
        </w:rPr>
        <w:t>Provided current documentation (within the past 3 years) from a credentialed professional;</w:t>
      </w:r>
    </w:p>
    <w:p w:rsidR="00B974D1" w:rsidRDefault="00725286">
      <w:r>
        <w:t>The DS office works collaboratively with TMCC faculty, and with other academic and support services on campus, to devi</w:t>
      </w:r>
      <w:r>
        <w:t>se appropriate and reasonable accommodations to eligible student with disabilities Please see for Joseph LaFountain for applications in room A103 – outside left around the auditorium.</w:t>
      </w:r>
      <w:r w:rsidR="005F4237">
        <w:t xml:space="preserve"> Contact information is: Phone 701-394-4212 and </w:t>
      </w:r>
      <w:proofErr w:type="gramStart"/>
      <w:r w:rsidR="005F4237">
        <w:t>e</w:t>
      </w:r>
      <w:r w:rsidR="005F4237" w:rsidRPr="005F4237">
        <w:t>mail:jlafountain@tm.edu</w:t>
      </w:r>
      <w:proofErr w:type="gramEnd"/>
    </w:p>
    <w:p w:rsidR="00B974D1" w:rsidRDefault="00B974D1">
      <w:pPr>
        <w:pStyle w:val="Heading3"/>
      </w:pPr>
    </w:p>
    <w:p w:rsidR="005F4237" w:rsidRPr="005F4237" w:rsidRDefault="005F4237" w:rsidP="005F4237"/>
    <w:p w:rsidR="00B974D1" w:rsidRDefault="00725286">
      <w:pPr>
        <w:pStyle w:val="Heading3"/>
      </w:pPr>
      <w:r>
        <w:t>Title IX</w:t>
      </w:r>
    </w:p>
    <w:p w:rsidR="005F4237" w:rsidRDefault="00725286">
      <w:pPr>
        <w:rPr>
          <w:color w:val="202020"/>
        </w:rPr>
      </w:pPr>
      <w:r>
        <w:t>As part of its commitment to providing an educational environm</w:t>
      </w:r>
      <w:r>
        <w:t>ent free from discrimination, TMCC complies with Title IX of the Education Amendments, which prohibits discrimination and harassment based upon sex in an institution’s education programs and activities. Title IX prohibits sexual harassment, including sexua</w:t>
      </w:r>
      <w:r>
        <w:t>l violence, of students at TMCC’s-sponsored activities and programs whether occurring on-campus or off-campus. TMCC will take prompt action to investigate and resolve reports.</w:t>
      </w:r>
      <w:r w:rsidR="005F4237">
        <w:t xml:space="preserve"> </w:t>
      </w:r>
      <w:r w:rsidR="005F4237">
        <w:rPr>
          <w:color w:val="202020"/>
        </w:rPr>
        <w:t>TMC</w:t>
      </w:r>
      <w:r w:rsidR="005F4237">
        <w:rPr>
          <w:color w:val="202020"/>
          <w:spacing w:val="9"/>
        </w:rPr>
        <w:t>C</w:t>
      </w:r>
      <w:r w:rsidR="005F4237">
        <w:rPr>
          <w:color w:val="202020"/>
          <w:spacing w:val="-13"/>
        </w:rPr>
        <w:t>’</w:t>
      </w:r>
      <w:r w:rsidR="005F4237">
        <w:rPr>
          <w:color w:val="202020"/>
        </w:rPr>
        <w:t>s</w:t>
      </w:r>
      <w:r w:rsidR="005F4237">
        <w:rPr>
          <w:color w:val="202020"/>
          <w:spacing w:val="-2"/>
        </w:rPr>
        <w:t xml:space="preserve"> </w:t>
      </w:r>
      <w:r w:rsidR="005F4237">
        <w:rPr>
          <w:color w:val="202020"/>
        </w:rPr>
        <w:t>Title</w:t>
      </w:r>
      <w:r w:rsidR="005F4237">
        <w:rPr>
          <w:color w:val="202020"/>
          <w:spacing w:val="-2"/>
        </w:rPr>
        <w:t xml:space="preserve"> </w:t>
      </w:r>
      <w:r w:rsidR="005F4237">
        <w:rPr>
          <w:color w:val="202020"/>
        </w:rPr>
        <w:t>IX</w:t>
      </w:r>
      <w:r w:rsidR="005F4237">
        <w:rPr>
          <w:color w:val="202020"/>
          <w:spacing w:val="-1"/>
        </w:rPr>
        <w:t xml:space="preserve"> </w:t>
      </w:r>
      <w:r w:rsidR="005F4237">
        <w:rPr>
          <w:color w:val="202020"/>
          <w:spacing w:val="-2"/>
        </w:rPr>
        <w:t>c</w:t>
      </w:r>
      <w:r w:rsidR="005F4237">
        <w:rPr>
          <w:color w:val="202020"/>
        </w:rPr>
        <w:t>oo</w:t>
      </w:r>
      <w:r w:rsidR="005F4237">
        <w:rPr>
          <w:color w:val="202020"/>
          <w:spacing w:val="-3"/>
        </w:rPr>
        <w:t>r</w:t>
      </w:r>
      <w:r w:rsidR="005F4237">
        <w:rPr>
          <w:color w:val="202020"/>
        </w:rPr>
        <w:t>din</w:t>
      </w:r>
      <w:r w:rsidR="005F4237">
        <w:rPr>
          <w:color w:val="202020"/>
          <w:spacing w:val="-2"/>
        </w:rPr>
        <w:t>at</w:t>
      </w:r>
      <w:r w:rsidR="005F4237">
        <w:rPr>
          <w:color w:val="202020"/>
        </w:rPr>
        <w:t>or</w:t>
      </w:r>
      <w:r w:rsidR="005F4237">
        <w:rPr>
          <w:color w:val="202020"/>
          <w:spacing w:val="-3"/>
        </w:rPr>
        <w:t xml:space="preserve"> </w:t>
      </w:r>
      <w:r w:rsidR="005F4237">
        <w:rPr>
          <w:color w:val="202020"/>
        </w:rPr>
        <w:t>is Co</w:t>
      </w:r>
      <w:r w:rsidR="005F4237">
        <w:rPr>
          <w:color w:val="202020"/>
          <w:spacing w:val="-3"/>
        </w:rPr>
        <w:t>r</w:t>
      </w:r>
      <w:r w:rsidR="005F4237">
        <w:rPr>
          <w:color w:val="202020"/>
          <w:spacing w:val="-1"/>
        </w:rPr>
        <w:t>e</w:t>
      </w:r>
      <w:r w:rsidR="005F4237">
        <w:rPr>
          <w:color w:val="202020"/>
        </w:rPr>
        <w:t>y</w:t>
      </w:r>
      <w:r w:rsidR="005F4237">
        <w:rPr>
          <w:color w:val="202020"/>
          <w:spacing w:val="-3"/>
        </w:rPr>
        <w:t xml:space="preserve"> </w:t>
      </w:r>
      <w:r w:rsidR="005F4237">
        <w:rPr>
          <w:color w:val="202020"/>
          <w:spacing w:val="-4"/>
        </w:rPr>
        <w:t>P</w:t>
      </w:r>
      <w:r w:rsidR="005F4237">
        <w:rPr>
          <w:color w:val="202020"/>
        </w:rPr>
        <w:t>oit</w:t>
      </w:r>
      <w:r w:rsidR="005F4237">
        <w:rPr>
          <w:color w:val="202020"/>
          <w:spacing w:val="-5"/>
        </w:rPr>
        <w:t>r</w:t>
      </w:r>
      <w:r w:rsidR="005F4237">
        <w:rPr>
          <w:color w:val="202020"/>
        </w:rPr>
        <w:t>a,</w:t>
      </w:r>
      <w:r w:rsidR="005F4237">
        <w:rPr>
          <w:color w:val="202020"/>
          <w:spacing w:val="-3"/>
        </w:rPr>
        <w:t xml:space="preserve"> </w:t>
      </w:r>
      <w:r w:rsidR="005F4237">
        <w:rPr>
          <w:color w:val="202020"/>
        </w:rPr>
        <w:t>TMCC</w:t>
      </w:r>
      <w:r w:rsidR="005F4237">
        <w:rPr>
          <w:color w:val="202020"/>
          <w:spacing w:val="-2"/>
        </w:rPr>
        <w:t xml:space="preserve"> </w:t>
      </w:r>
      <w:r w:rsidR="005F4237">
        <w:rPr>
          <w:color w:val="202020"/>
        </w:rPr>
        <w:t>Security</w:t>
      </w:r>
      <w:r w:rsidR="005F4237">
        <w:rPr>
          <w:color w:val="202020"/>
          <w:spacing w:val="-5"/>
        </w:rPr>
        <w:t xml:space="preserve"> </w:t>
      </w:r>
      <w:r w:rsidR="005F4237">
        <w:rPr>
          <w:color w:val="202020"/>
        </w:rPr>
        <w:t>&amp; Compliance</w:t>
      </w:r>
      <w:r w:rsidR="005F4237">
        <w:rPr>
          <w:color w:val="202020"/>
          <w:spacing w:val="-4"/>
        </w:rPr>
        <w:t xml:space="preserve"> </w:t>
      </w:r>
      <w:r w:rsidR="005F4237">
        <w:rPr>
          <w:color w:val="202020"/>
        </w:rPr>
        <w:t>O</w:t>
      </w:r>
      <w:r w:rsidR="005F4237">
        <w:rPr>
          <w:color w:val="202020"/>
          <w:spacing w:val="-2"/>
        </w:rPr>
        <w:t>f</w:t>
      </w:r>
      <w:r w:rsidR="005F4237">
        <w:rPr>
          <w:color w:val="202020"/>
        </w:rPr>
        <w:t>ficer/Title</w:t>
      </w:r>
      <w:r w:rsidR="005F4237">
        <w:rPr>
          <w:color w:val="202020"/>
          <w:spacing w:val="-5"/>
        </w:rPr>
        <w:t xml:space="preserve"> </w:t>
      </w:r>
      <w:r w:rsidR="005F4237">
        <w:rPr>
          <w:color w:val="202020"/>
        </w:rPr>
        <w:t>IX Coo</w:t>
      </w:r>
      <w:r w:rsidR="005F4237">
        <w:rPr>
          <w:color w:val="202020"/>
          <w:spacing w:val="-3"/>
        </w:rPr>
        <w:t>r</w:t>
      </w:r>
      <w:r w:rsidR="005F4237">
        <w:rPr>
          <w:color w:val="202020"/>
        </w:rPr>
        <w:t>din</w:t>
      </w:r>
      <w:r w:rsidR="005F4237">
        <w:rPr>
          <w:color w:val="202020"/>
          <w:spacing w:val="-2"/>
        </w:rPr>
        <w:t>at</w:t>
      </w:r>
      <w:r w:rsidR="005F4237">
        <w:rPr>
          <w:color w:val="202020"/>
        </w:rPr>
        <w:t>o</w:t>
      </w:r>
      <w:r w:rsidR="005F4237">
        <w:rPr>
          <w:color w:val="202020"/>
          <w:spacing w:val="-19"/>
        </w:rPr>
        <w:t>r</w:t>
      </w:r>
      <w:r w:rsidR="005F4237">
        <w:rPr>
          <w:color w:val="202020"/>
        </w:rPr>
        <w:t>,</w:t>
      </w:r>
      <w:r w:rsidR="005F4237">
        <w:rPr>
          <w:color w:val="202020"/>
          <w:spacing w:val="-3"/>
        </w:rPr>
        <w:t xml:space="preserve"> </w:t>
      </w:r>
      <w:r w:rsidR="005F4237">
        <w:rPr>
          <w:color w:val="202020"/>
          <w:spacing w:val="-4"/>
        </w:rPr>
        <w:t>r</w:t>
      </w:r>
      <w:r w:rsidR="005F4237">
        <w:rPr>
          <w:color w:val="202020"/>
        </w:rPr>
        <w:t>oom</w:t>
      </w:r>
      <w:r w:rsidR="005F4237">
        <w:rPr>
          <w:color w:val="202020"/>
          <w:spacing w:val="-3"/>
        </w:rPr>
        <w:t xml:space="preserve"> </w:t>
      </w:r>
      <w:r w:rsidR="005F4237">
        <w:rPr>
          <w:color w:val="202020"/>
        </w:rPr>
        <w:t>122.</w:t>
      </w:r>
      <w:r w:rsidR="005F4237">
        <w:rPr>
          <w:color w:val="202020"/>
          <w:spacing w:val="-3"/>
        </w:rPr>
        <w:t xml:space="preserve"> </w:t>
      </w:r>
      <w:r w:rsidR="005F4237">
        <w:rPr>
          <w:color w:val="202020"/>
        </w:rPr>
        <w:t>Phone</w:t>
      </w:r>
      <w:r w:rsidR="005F4237">
        <w:rPr>
          <w:color w:val="202020"/>
          <w:spacing w:val="-2"/>
        </w:rPr>
        <w:t xml:space="preserve"> </w:t>
      </w:r>
      <w:r w:rsidR="005F4237">
        <w:rPr>
          <w:color w:val="202020"/>
        </w:rPr>
        <w:t>number</w:t>
      </w:r>
      <w:r w:rsidR="005F4237">
        <w:rPr>
          <w:color w:val="202020"/>
          <w:spacing w:val="-4"/>
        </w:rPr>
        <w:t xml:space="preserve"> </w:t>
      </w:r>
      <w:r w:rsidR="005F4237">
        <w:rPr>
          <w:color w:val="202020"/>
        </w:rPr>
        <w:t>is 701</w:t>
      </w:r>
      <w:r w:rsidR="005F4237">
        <w:rPr>
          <w:color w:val="202020"/>
        </w:rPr>
        <w:t xml:space="preserve">-394-4271.  Email: </w:t>
      </w:r>
      <w:hyperlink r:id="rId10" w:history="1">
        <w:r w:rsidR="005F4237" w:rsidRPr="00C20685">
          <w:rPr>
            <w:rStyle w:val="Hyperlink"/>
          </w:rPr>
          <w:t>cpoitra1@tm.edu</w:t>
        </w:r>
      </w:hyperlink>
    </w:p>
    <w:p w:rsidR="00B974D1" w:rsidRDefault="00725286">
      <w:pPr>
        <w:pStyle w:val="Heading2"/>
      </w:pPr>
      <w:r>
        <w:t>COURSE SCHEDULE &amp; MAJOR UNITS</w:t>
      </w:r>
    </w:p>
    <w:tbl>
      <w:tblPr>
        <w:tblStyle w:val="a4"/>
        <w:tblW w:w="97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40"/>
        <w:gridCol w:w="4530"/>
        <w:gridCol w:w="4190"/>
      </w:tblGrid>
      <w:tr w:rsidR="00B974D1">
        <w:trPr>
          <w:trHeight w:val="268"/>
        </w:trPr>
        <w:tc>
          <w:tcPr>
            <w:tcW w:w="1040" w:type="dxa"/>
          </w:tcPr>
          <w:p w:rsidR="00B974D1" w:rsidRDefault="00725286">
            <w:pPr>
              <w:rPr>
                <w:b/>
              </w:rPr>
            </w:pPr>
            <w:r>
              <w:rPr>
                <w:b/>
              </w:rPr>
              <w:t>Week</w:t>
            </w:r>
          </w:p>
        </w:tc>
        <w:tc>
          <w:tcPr>
            <w:tcW w:w="4530" w:type="dxa"/>
          </w:tcPr>
          <w:p w:rsidR="00B974D1" w:rsidRDefault="00725286">
            <w:pPr>
              <w:jc w:val="center"/>
              <w:rPr>
                <w:b/>
              </w:rPr>
            </w:pPr>
            <w:r>
              <w:rPr>
                <w:b/>
              </w:rPr>
              <w:t>Topics</w:t>
            </w:r>
          </w:p>
        </w:tc>
        <w:tc>
          <w:tcPr>
            <w:tcW w:w="4190" w:type="dxa"/>
          </w:tcPr>
          <w:p w:rsidR="00B974D1" w:rsidRDefault="00725286">
            <w:pPr>
              <w:jc w:val="center"/>
              <w:rPr>
                <w:b/>
              </w:rPr>
            </w:pPr>
            <w:r>
              <w:rPr>
                <w:b/>
              </w:rPr>
              <w:t>Readings &amp; Assignments</w:t>
            </w:r>
          </w:p>
        </w:tc>
      </w:tr>
      <w:tr w:rsidR="00B974D1">
        <w:trPr>
          <w:trHeight w:val="1700"/>
        </w:trPr>
        <w:tc>
          <w:tcPr>
            <w:tcW w:w="1040" w:type="dxa"/>
          </w:tcPr>
          <w:p w:rsidR="00B974D1" w:rsidRDefault="00725286">
            <w:pPr>
              <w:pStyle w:val="Heading3"/>
              <w:outlineLvl w:val="2"/>
            </w:pPr>
            <w:r>
              <w:t>Week 1</w:t>
            </w:r>
          </w:p>
          <w:p w:rsidR="00B974D1" w:rsidRDefault="00725286">
            <w:r>
              <w:t>[Dates]</w:t>
            </w:r>
          </w:p>
        </w:tc>
        <w:tc>
          <w:tcPr>
            <w:tcW w:w="4530" w:type="dxa"/>
          </w:tcPr>
          <w:p w:rsidR="00B974D1" w:rsidRDefault="00725286">
            <w:pPr>
              <w:rPr>
                <w:b/>
              </w:rPr>
            </w:pPr>
            <w:r>
              <w:rPr>
                <w:b/>
              </w:rPr>
              <w:t>[[Week 1 Topic]]</w:t>
            </w:r>
          </w:p>
          <w:p w:rsidR="00B974D1" w:rsidRDefault="00725286">
            <w:pPr>
              <w:numPr>
                <w:ilvl w:val="0"/>
                <w:numId w:val="3"/>
              </w:numPr>
              <w:pBdr>
                <w:top w:val="nil"/>
                <w:left w:val="nil"/>
                <w:bottom w:val="nil"/>
                <w:right w:val="nil"/>
                <w:between w:val="nil"/>
              </w:pBd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2160"/>
        </w:trPr>
        <w:tc>
          <w:tcPr>
            <w:tcW w:w="1040" w:type="dxa"/>
          </w:tcPr>
          <w:p w:rsidR="00B974D1" w:rsidRDefault="00725286">
            <w:pPr>
              <w:pStyle w:val="Heading3"/>
              <w:outlineLvl w:val="2"/>
            </w:pPr>
            <w:r>
              <w:t>Week 2</w:t>
            </w:r>
          </w:p>
          <w:p w:rsidR="00B974D1" w:rsidRDefault="00725286">
            <w:r>
              <w:t>[Dates]</w:t>
            </w:r>
          </w:p>
        </w:tc>
        <w:tc>
          <w:tcPr>
            <w:tcW w:w="4530" w:type="dxa"/>
          </w:tcPr>
          <w:p w:rsidR="00B974D1" w:rsidRDefault="00725286">
            <w:pPr>
              <w:rPr>
                <w:b/>
              </w:rPr>
            </w:pPr>
            <w:r>
              <w:rPr>
                <w:b/>
              </w:rPr>
              <w:t>[[Week 2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1800"/>
        </w:trPr>
        <w:tc>
          <w:tcPr>
            <w:tcW w:w="1040" w:type="dxa"/>
          </w:tcPr>
          <w:p w:rsidR="00B974D1" w:rsidRDefault="00725286">
            <w:pPr>
              <w:pStyle w:val="Heading3"/>
              <w:outlineLvl w:val="2"/>
            </w:pPr>
            <w:r>
              <w:t>Week 3</w:t>
            </w:r>
          </w:p>
          <w:p w:rsidR="00B974D1" w:rsidRDefault="00725286">
            <w:r>
              <w:t>[Dates]</w:t>
            </w:r>
          </w:p>
        </w:tc>
        <w:tc>
          <w:tcPr>
            <w:tcW w:w="4530" w:type="dxa"/>
          </w:tcPr>
          <w:p w:rsidR="00B974D1" w:rsidRDefault="00725286">
            <w:pPr>
              <w:rPr>
                <w:b/>
              </w:rPr>
            </w:pPr>
            <w:r>
              <w:rPr>
                <w:b/>
              </w:rPr>
              <w:t>[[Week 3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w:t>
            </w:r>
            <w:r>
              <w:t>e]]</w:t>
            </w:r>
          </w:p>
        </w:tc>
      </w:tr>
      <w:tr w:rsidR="00B974D1">
        <w:trPr>
          <w:trHeight w:val="1980"/>
        </w:trPr>
        <w:tc>
          <w:tcPr>
            <w:tcW w:w="1040" w:type="dxa"/>
          </w:tcPr>
          <w:p w:rsidR="00B974D1" w:rsidRDefault="00725286">
            <w:pPr>
              <w:pStyle w:val="Heading3"/>
              <w:outlineLvl w:val="2"/>
            </w:pPr>
            <w:r>
              <w:lastRenderedPageBreak/>
              <w:t>Week 4</w:t>
            </w:r>
          </w:p>
          <w:p w:rsidR="00B974D1" w:rsidRDefault="00725286">
            <w:r>
              <w:t>[Dates]</w:t>
            </w:r>
          </w:p>
        </w:tc>
        <w:tc>
          <w:tcPr>
            <w:tcW w:w="4530" w:type="dxa"/>
          </w:tcPr>
          <w:p w:rsidR="00B974D1" w:rsidRDefault="00725286">
            <w:pPr>
              <w:rPr>
                <w:b/>
              </w:rPr>
            </w:pPr>
            <w:r>
              <w:rPr>
                <w:b/>
              </w:rPr>
              <w:t>[[Week 4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w:t>
            </w:r>
            <w:r>
              <w:t>d time]]</w:t>
            </w:r>
          </w:p>
        </w:tc>
      </w:tr>
      <w:tr w:rsidR="00B974D1">
        <w:trPr>
          <w:trHeight w:val="2040"/>
        </w:trPr>
        <w:tc>
          <w:tcPr>
            <w:tcW w:w="1040" w:type="dxa"/>
          </w:tcPr>
          <w:p w:rsidR="00B974D1" w:rsidRDefault="00725286">
            <w:pPr>
              <w:pStyle w:val="Heading3"/>
              <w:outlineLvl w:val="2"/>
            </w:pPr>
            <w:r>
              <w:t>Week 5</w:t>
            </w:r>
          </w:p>
          <w:p w:rsidR="00B974D1" w:rsidRDefault="00725286">
            <w:r>
              <w:t>[Dates]</w:t>
            </w:r>
          </w:p>
        </w:tc>
        <w:tc>
          <w:tcPr>
            <w:tcW w:w="4530" w:type="dxa"/>
          </w:tcPr>
          <w:p w:rsidR="00B974D1" w:rsidRDefault="00725286">
            <w:pPr>
              <w:rPr>
                <w:b/>
              </w:rPr>
            </w:pPr>
            <w:r>
              <w:rPr>
                <w:b/>
              </w:rPr>
              <w:t>[[Week 5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2055"/>
        </w:trPr>
        <w:tc>
          <w:tcPr>
            <w:tcW w:w="1040" w:type="dxa"/>
          </w:tcPr>
          <w:p w:rsidR="00B974D1" w:rsidRDefault="00725286">
            <w:pPr>
              <w:pStyle w:val="Heading3"/>
              <w:outlineLvl w:val="2"/>
            </w:pPr>
            <w:r>
              <w:t>Week 6</w:t>
            </w:r>
          </w:p>
          <w:p w:rsidR="00B974D1" w:rsidRDefault="00725286">
            <w:r>
              <w:t>[Dates]</w:t>
            </w:r>
          </w:p>
        </w:tc>
        <w:tc>
          <w:tcPr>
            <w:tcW w:w="4530" w:type="dxa"/>
          </w:tcPr>
          <w:p w:rsidR="00B974D1" w:rsidRDefault="00725286">
            <w:pPr>
              <w:rPr>
                <w:b/>
              </w:rPr>
            </w:pPr>
            <w:r>
              <w:rPr>
                <w:b/>
              </w:rPr>
              <w:t>[[Week 6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2160"/>
        </w:trPr>
        <w:tc>
          <w:tcPr>
            <w:tcW w:w="1040" w:type="dxa"/>
          </w:tcPr>
          <w:p w:rsidR="00B974D1" w:rsidRDefault="00725286">
            <w:pPr>
              <w:pStyle w:val="Heading3"/>
              <w:outlineLvl w:val="2"/>
            </w:pPr>
            <w:r>
              <w:t>Week 7</w:t>
            </w:r>
          </w:p>
          <w:p w:rsidR="00B974D1" w:rsidRDefault="00725286">
            <w:r>
              <w:t>[Dates]</w:t>
            </w:r>
          </w:p>
        </w:tc>
        <w:tc>
          <w:tcPr>
            <w:tcW w:w="4530" w:type="dxa"/>
          </w:tcPr>
          <w:p w:rsidR="00B974D1" w:rsidRDefault="00725286">
            <w:pPr>
              <w:rPr>
                <w:b/>
              </w:rPr>
            </w:pPr>
            <w:r>
              <w:rPr>
                <w:b/>
              </w:rPr>
              <w:t>[[Week 7 Topic]]</w:t>
            </w:r>
          </w:p>
          <w:p w:rsidR="00B974D1" w:rsidRDefault="00725286">
            <w:pPr>
              <w:numPr>
                <w:ilvl w:val="0"/>
                <w:numId w:val="3"/>
              </w:numPr>
              <w:spacing w:line="259" w:lineRule="auto"/>
            </w:pPr>
            <w:r>
              <w:t>[[List activities or content covered this we</w:t>
            </w:r>
            <w:r>
              <w:t>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1465"/>
        </w:trPr>
        <w:tc>
          <w:tcPr>
            <w:tcW w:w="1040" w:type="dxa"/>
          </w:tcPr>
          <w:p w:rsidR="00B974D1" w:rsidRDefault="00725286">
            <w:pPr>
              <w:rPr>
                <w:b/>
              </w:rPr>
            </w:pPr>
            <w:r>
              <w:rPr>
                <w:b/>
              </w:rPr>
              <w:t>Week 8</w:t>
            </w:r>
          </w:p>
          <w:p w:rsidR="00B974D1" w:rsidRDefault="00725286">
            <w:r>
              <w:t>[Dates]</w:t>
            </w:r>
          </w:p>
        </w:tc>
        <w:tc>
          <w:tcPr>
            <w:tcW w:w="4530" w:type="dxa"/>
          </w:tcPr>
          <w:p w:rsidR="00B974D1" w:rsidRDefault="00725286">
            <w:pPr>
              <w:rPr>
                <w:b/>
              </w:rPr>
            </w:pPr>
            <w:r>
              <w:rPr>
                <w:b/>
              </w:rPr>
              <w:t>[[Week 8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2175"/>
        </w:trPr>
        <w:tc>
          <w:tcPr>
            <w:tcW w:w="1040" w:type="dxa"/>
          </w:tcPr>
          <w:p w:rsidR="00B974D1" w:rsidRDefault="00725286">
            <w:pPr>
              <w:pStyle w:val="Heading3"/>
              <w:outlineLvl w:val="2"/>
            </w:pPr>
            <w:r>
              <w:lastRenderedPageBreak/>
              <w:t>Week 9</w:t>
            </w:r>
          </w:p>
          <w:p w:rsidR="00B974D1" w:rsidRDefault="00725286">
            <w:r>
              <w:t>[Dates]</w:t>
            </w:r>
          </w:p>
        </w:tc>
        <w:tc>
          <w:tcPr>
            <w:tcW w:w="4530" w:type="dxa"/>
          </w:tcPr>
          <w:p w:rsidR="00B974D1" w:rsidRDefault="00725286">
            <w:pPr>
              <w:rPr>
                <w:b/>
              </w:rPr>
            </w:pPr>
            <w:r>
              <w:rPr>
                <w:b/>
              </w:rPr>
              <w:t>[[Week 9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2085"/>
        </w:trPr>
        <w:tc>
          <w:tcPr>
            <w:tcW w:w="1040" w:type="dxa"/>
          </w:tcPr>
          <w:p w:rsidR="00B974D1" w:rsidRDefault="00725286">
            <w:pPr>
              <w:pStyle w:val="Heading3"/>
              <w:outlineLvl w:val="2"/>
            </w:pPr>
            <w:r>
              <w:t>Week 10</w:t>
            </w:r>
          </w:p>
          <w:p w:rsidR="00B974D1" w:rsidRDefault="00725286">
            <w:r>
              <w:t>[Dates]</w:t>
            </w:r>
          </w:p>
        </w:tc>
        <w:tc>
          <w:tcPr>
            <w:tcW w:w="4530" w:type="dxa"/>
          </w:tcPr>
          <w:p w:rsidR="00B974D1" w:rsidRDefault="00725286">
            <w:pPr>
              <w:rPr>
                <w:b/>
              </w:rPr>
            </w:pPr>
            <w:r>
              <w:rPr>
                <w:b/>
              </w:rPr>
              <w:t>[[Week 10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1980"/>
        </w:trPr>
        <w:tc>
          <w:tcPr>
            <w:tcW w:w="1040" w:type="dxa"/>
          </w:tcPr>
          <w:p w:rsidR="00B974D1" w:rsidRDefault="00725286">
            <w:pPr>
              <w:pStyle w:val="Heading3"/>
              <w:outlineLvl w:val="2"/>
            </w:pPr>
            <w:r>
              <w:t>Week 11</w:t>
            </w:r>
          </w:p>
          <w:p w:rsidR="00B974D1" w:rsidRDefault="00725286">
            <w:r>
              <w:t>[Dates]</w:t>
            </w:r>
          </w:p>
        </w:tc>
        <w:tc>
          <w:tcPr>
            <w:tcW w:w="4530" w:type="dxa"/>
          </w:tcPr>
          <w:p w:rsidR="00B974D1" w:rsidRDefault="00725286">
            <w:pPr>
              <w:rPr>
                <w:b/>
              </w:rPr>
            </w:pPr>
            <w:r>
              <w:rPr>
                <w:b/>
              </w:rPr>
              <w:t>[[Week 11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w:t>
            </w:r>
            <w:r>
              <w:t>ime]]</w:t>
            </w:r>
          </w:p>
        </w:tc>
      </w:tr>
      <w:tr w:rsidR="00B974D1">
        <w:trPr>
          <w:trHeight w:val="2070"/>
        </w:trPr>
        <w:tc>
          <w:tcPr>
            <w:tcW w:w="1040" w:type="dxa"/>
          </w:tcPr>
          <w:p w:rsidR="00B974D1" w:rsidRDefault="00725286">
            <w:pPr>
              <w:pStyle w:val="Heading3"/>
              <w:outlineLvl w:val="2"/>
            </w:pPr>
            <w:r>
              <w:t>Week 12</w:t>
            </w:r>
          </w:p>
          <w:p w:rsidR="00B974D1" w:rsidRDefault="00725286">
            <w:r>
              <w:t>[Dates]</w:t>
            </w:r>
          </w:p>
        </w:tc>
        <w:tc>
          <w:tcPr>
            <w:tcW w:w="4530" w:type="dxa"/>
          </w:tcPr>
          <w:p w:rsidR="00B974D1" w:rsidRDefault="00725286">
            <w:pPr>
              <w:rPr>
                <w:b/>
              </w:rPr>
            </w:pPr>
            <w:r>
              <w:rPr>
                <w:b/>
              </w:rPr>
              <w:t>[[Week 12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2100"/>
        </w:trPr>
        <w:tc>
          <w:tcPr>
            <w:tcW w:w="1040" w:type="dxa"/>
          </w:tcPr>
          <w:p w:rsidR="00B974D1" w:rsidRDefault="00725286">
            <w:pPr>
              <w:pStyle w:val="Heading3"/>
              <w:outlineLvl w:val="2"/>
            </w:pPr>
            <w:r>
              <w:lastRenderedPageBreak/>
              <w:t>Week 13</w:t>
            </w:r>
          </w:p>
          <w:p w:rsidR="00B974D1" w:rsidRDefault="00725286">
            <w:r>
              <w:t>[Dates]</w:t>
            </w:r>
          </w:p>
        </w:tc>
        <w:tc>
          <w:tcPr>
            <w:tcW w:w="4530" w:type="dxa"/>
          </w:tcPr>
          <w:p w:rsidR="00B974D1" w:rsidRDefault="00725286">
            <w:pPr>
              <w:rPr>
                <w:b/>
              </w:rPr>
            </w:pPr>
            <w:r>
              <w:rPr>
                <w:b/>
              </w:rPr>
              <w:t>[[Week 13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w:t>
            </w:r>
            <w:r>
              <w:t>(s)]]</w:t>
            </w:r>
          </w:p>
          <w:p w:rsidR="00B974D1" w:rsidRDefault="00B974D1">
            <w:pPr>
              <w:rPr>
                <w:b/>
              </w:rPr>
            </w:pPr>
          </w:p>
          <w:p w:rsidR="00B974D1" w:rsidRDefault="00725286">
            <w:r>
              <w:t>[[Name of assignment(s) and due date and time]]</w:t>
            </w:r>
          </w:p>
        </w:tc>
      </w:tr>
      <w:tr w:rsidR="00B974D1">
        <w:trPr>
          <w:trHeight w:val="2085"/>
        </w:trPr>
        <w:tc>
          <w:tcPr>
            <w:tcW w:w="1040" w:type="dxa"/>
          </w:tcPr>
          <w:p w:rsidR="00B974D1" w:rsidRDefault="00725286">
            <w:pPr>
              <w:pStyle w:val="Heading3"/>
              <w:outlineLvl w:val="2"/>
            </w:pPr>
            <w:r>
              <w:t>Week 14</w:t>
            </w:r>
          </w:p>
          <w:p w:rsidR="00B974D1" w:rsidRDefault="00725286">
            <w:r>
              <w:t>[Dates]</w:t>
            </w:r>
          </w:p>
        </w:tc>
        <w:tc>
          <w:tcPr>
            <w:tcW w:w="4530" w:type="dxa"/>
          </w:tcPr>
          <w:p w:rsidR="00B974D1" w:rsidRDefault="00725286">
            <w:pPr>
              <w:rPr>
                <w:b/>
              </w:rPr>
            </w:pPr>
            <w:r>
              <w:rPr>
                <w:b/>
              </w:rPr>
              <w:t>[[Week 14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1139"/>
        </w:trPr>
        <w:tc>
          <w:tcPr>
            <w:tcW w:w="1040" w:type="dxa"/>
          </w:tcPr>
          <w:p w:rsidR="00B974D1" w:rsidRDefault="00725286">
            <w:pPr>
              <w:pStyle w:val="Heading3"/>
              <w:outlineLvl w:val="2"/>
            </w:pPr>
            <w:r>
              <w:t>Week 15</w:t>
            </w:r>
          </w:p>
          <w:p w:rsidR="00B974D1" w:rsidRDefault="00725286">
            <w:r>
              <w:t>[Dates]</w:t>
            </w:r>
          </w:p>
        </w:tc>
        <w:tc>
          <w:tcPr>
            <w:tcW w:w="4530" w:type="dxa"/>
          </w:tcPr>
          <w:p w:rsidR="00B974D1" w:rsidRDefault="00725286">
            <w:pPr>
              <w:rPr>
                <w:b/>
              </w:rPr>
            </w:pPr>
            <w:r>
              <w:rPr>
                <w:b/>
              </w:rPr>
              <w:t>[[Week 15 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r w:rsidR="00B974D1">
        <w:trPr>
          <w:trHeight w:val="2068"/>
        </w:trPr>
        <w:tc>
          <w:tcPr>
            <w:tcW w:w="1040" w:type="dxa"/>
          </w:tcPr>
          <w:p w:rsidR="00B974D1" w:rsidRDefault="00725286">
            <w:pPr>
              <w:pStyle w:val="Heading3"/>
              <w:outlineLvl w:val="2"/>
            </w:pPr>
            <w:r>
              <w:t>Week 16</w:t>
            </w:r>
          </w:p>
          <w:p w:rsidR="00B974D1" w:rsidRDefault="00725286">
            <w:r>
              <w:t>[Dates]</w:t>
            </w:r>
          </w:p>
        </w:tc>
        <w:tc>
          <w:tcPr>
            <w:tcW w:w="4530" w:type="dxa"/>
          </w:tcPr>
          <w:p w:rsidR="00B974D1" w:rsidRDefault="00725286">
            <w:pPr>
              <w:rPr>
                <w:b/>
              </w:rPr>
            </w:pPr>
            <w:r>
              <w:rPr>
                <w:b/>
              </w:rPr>
              <w:t>[[Week 16 T</w:t>
            </w:r>
            <w:r>
              <w:rPr>
                <w:b/>
              </w:rPr>
              <w:t>opic]]</w:t>
            </w:r>
          </w:p>
          <w:p w:rsidR="00B974D1" w:rsidRDefault="00725286">
            <w:pPr>
              <w:numPr>
                <w:ilvl w:val="0"/>
                <w:numId w:val="3"/>
              </w:numPr>
              <w:spacing w:line="259" w:lineRule="auto"/>
            </w:pPr>
            <w:r>
              <w:t>[[List activities or content covered this week]]</w:t>
            </w:r>
          </w:p>
        </w:tc>
        <w:tc>
          <w:tcPr>
            <w:tcW w:w="4190" w:type="dxa"/>
          </w:tcPr>
          <w:p w:rsidR="00B974D1" w:rsidRDefault="00725286">
            <w:r>
              <w:t>[[Title of assigned readings or media, including page numbers and where to find materials outside of the primary course text(s)]]</w:t>
            </w:r>
          </w:p>
          <w:p w:rsidR="00B974D1" w:rsidRDefault="00B974D1">
            <w:pPr>
              <w:rPr>
                <w:b/>
              </w:rPr>
            </w:pPr>
          </w:p>
          <w:p w:rsidR="00B974D1" w:rsidRDefault="00725286">
            <w:r>
              <w:t>[[Name of assignment(s) and due date and time]]</w:t>
            </w:r>
          </w:p>
        </w:tc>
      </w:tr>
    </w:tbl>
    <w:p w:rsidR="00B974D1" w:rsidRDefault="00B974D1"/>
    <w:p w:rsidR="00B974D1" w:rsidRDefault="00725286">
      <w:pPr>
        <w:rPr>
          <w:b/>
        </w:rPr>
      </w:pPr>
      <w:r>
        <w:rPr>
          <w:b/>
        </w:rPr>
        <w:t>*Syllabus subject to change due to unforeseen circumstances such as storm days or other occurrences</w:t>
      </w:r>
    </w:p>
    <w:p w:rsidR="00B974D1" w:rsidRDefault="00B974D1">
      <w:pPr>
        <w:rPr>
          <w:b/>
        </w:rPr>
      </w:pPr>
    </w:p>
    <w:sectPr w:rsidR="00B974D1">
      <w:headerReference w:type="default" r:id="rId11"/>
      <w:footerReference w:type="default" r:id="rId12"/>
      <w:pgSz w:w="12240" w:h="15840"/>
      <w:pgMar w:top="1440" w:right="1440" w:bottom="2160" w:left="1440" w:header="720" w:footer="17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286" w:rsidRDefault="00725286">
      <w:pPr>
        <w:spacing w:line="240" w:lineRule="auto"/>
      </w:pPr>
      <w:r>
        <w:separator/>
      </w:r>
    </w:p>
  </w:endnote>
  <w:endnote w:type="continuationSeparator" w:id="0">
    <w:p w:rsidR="00725286" w:rsidRDefault="00725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4D1" w:rsidRDefault="00725286">
    <w:pPr>
      <w:pBdr>
        <w:top w:val="nil"/>
        <w:left w:val="nil"/>
        <w:bottom w:val="nil"/>
        <w:right w:val="nil"/>
        <w:between w:val="nil"/>
      </w:pBdr>
      <w:tabs>
        <w:tab w:val="center" w:pos="4680"/>
        <w:tab w:val="right" w:pos="9360"/>
      </w:tabs>
      <w:spacing w:line="240" w:lineRule="auto"/>
      <w:jc w:val="center"/>
      <w:rPr>
        <w:color w:val="000000"/>
      </w:rPr>
    </w:pPr>
    <w:r>
      <w:t xml:space="preserve">[[Course Number]] </w:t>
    </w:r>
    <w:r>
      <w:rPr>
        <w:color w:val="000000"/>
      </w:rPr>
      <w:t xml:space="preserve">Syllabus, Page </w:t>
    </w:r>
    <w:r>
      <w:rPr>
        <w:color w:val="000000"/>
      </w:rPr>
      <w:fldChar w:fldCharType="begin"/>
    </w:r>
    <w:r>
      <w:rPr>
        <w:color w:val="000000"/>
      </w:rPr>
      <w:instrText>PAGE</w:instrText>
    </w:r>
    <w:r w:rsidR="000767A0">
      <w:rPr>
        <w:color w:val="000000"/>
      </w:rPr>
      <w:fldChar w:fldCharType="separate"/>
    </w:r>
    <w:r w:rsidR="000767A0">
      <w:rPr>
        <w:noProof/>
        <w:color w:val="000000"/>
      </w:rPr>
      <w:t>1</w:t>
    </w:r>
    <w:r>
      <w:rPr>
        <w:color w:val="000000"/>
      </w:rPr>
      <w:fldChar w:fldCharType="end"/>
    </w:r>
    <w:r>
      <w:rPr>
        <w:noProof/>
      </w:rPr>
      <w:drawing>
        <wp:anchor distT="0" distB="0" distL="0" distR="0" simplePos="0" relativeHeight="251659264" behindDoc="0" locked="0" layoutInCell="1" hidden="0" allowOverlap="1">
          <wp:simplePos x="0" y="0"/>
          <wp:positionH relativeFrom="column">
            <wp:posOffset>1524000</wp:posOffset>
          </wp:positionH>
          <wp:positionV relativeFrom="paragraph">
            <wp:posOffset>276860</wp:posOffset>
          </wp:positionV>
          <wp:extent cx="3217545" cy="1341755"/>
          <wp:effectExtent l="0" t="0" r="0" b="0"/>
          <wp:wrapSquare wrapText="bothSides" distT="0" distB="0" distL="0" distR="0"/>
          <wp:docPr id="1683372687" name="image1.png" descr="Creating a World of Opportunities&#10;Accredited by the Higher Learning Commission, 230 South LaSalle Street, Suite 7-500, Chicago, IL 60604 "/>
          <wp:cNvGraphicFramePr/>
          <a:graphic xmlns:a="http://schemas.openxmlformats.org/drawingml/2006/main">
            <a:graphicData uri="http://schemas.openxmlformats.org/drawingml/2006/picture">
              <pic:pic xmlns:pic="http://schemas.openxmlformats.org/drawingml/2006/picture">
                <pic:nvPicPr>
                  <pic:cNvPr id="0" name="image1.png" descr="Creating a World of Opportunities&#10;Accredited by the Higher Learning Commission, 230 South LaSalle Street, Suite 7-500, Chicago, IL 60604 "/>
                  <pic:cNvPicPr preferRelativeResize="0"/>
                </pic:nvPicPr>
                <pic:blipFill>
                  <a:blip r:embed="rId1"/>
                  <a:srcRect/>
                  <a:stretch>
                    <a:fillRect/>
                  </a:stretch>
                </pic:blipFill>
                <pic:spPr>
                  <a:xfrm>
                    <a:off x="0" y="0"/>
                    <a:ext cx="3217545" cy="1341755"/>
                  </a:xfrm>
                  <a:prstGeom prst="rect">
                    <a:avLst/>
                  </a:prstGeom>
                  <a:ln/>
                </pic:spPr>
              </pic:pic>
            </a:graphicData>
          </a:graphic>
        </wp:anchor>
      </w:drawing>
    </w:r>
    <w:r w:rsidR="00F36DD1">
      <w:rPr>
        <w:color w:val="000000"/>
      </w:rPr>
      <w:t xml:space="preserve"> Updated 09</w:t>
    </w:r>
    <w:r w:rsidR="00AC4113">
      <w:rPr>
        <w:color w:val="000000"/>
      </w:rPr>
      <w:t>.26.2023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286" w:rsidRDefault="00725286">
      <w:pPr>
        <w:spacing w:line="240" w:lineRule="auto"/>
      </w:pPr>
      <w:r>
        <w:separator/>
      </w:r>
    </w:p>
  </w:footnote>
  <w:footnote w:type="continuationSeparator" w:id="0">
    <w:p w:rsidR="00725286" w:rsidRDefault="00725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4D1" w:rsidRDefault="00725286">
    <w:pPr>
      <w:pBdr>
        <w:top w:val="nil"/>
        <w:left w:val="nil"/>
        <w:bottom w:val="nil"/>
        <w:right w:val="nil"/>
        <w:between w:val="nil"/>
      </w:pBdr>
      <w:tabs>
        <w:tab w:val="center" w:pos="4680"/>
        <w:tab w:val="right" w:pos="9360"/>
      </w:tabs>
      <w:spacing w:line="240" w:lineRule="auto"/>
      <w:rPr>
        <w:color w:val="000000"/>
      </w:rPr>
    </w:pPr>
    <w:r>
      <w:rPr>
        <w:noProof/>
      </w:rPr>
      <w:drawing>
        <wp:anchor distT="0" distB="0" distL="0" distR="0" simplePos="0" relativeHeight="251658240" behindDoc="0" locked="0" layoutInCell="1" hidden="0" allowOverlap="1">
          <wp:simplePos x="0" y="0"/>
          <wp:positionH relativeFrom="column">
            <wp:posOffset>-485771</wp:posOffset>
          </wp:positionH>
          <wp:positionV relativeFrom="paragraph">
            <wp:posOffset>-161922</wp:posOffset>
          </wp:positionV>
          <wp:extent cx="6971139" cy="1124379"/>
          <wp:effectExtent l="0" t="0" r="0" b="0"/>
          <wp:wrapSquare wrapText="bothSides" distT="0" distB="0" distL="0" distR="0"/>
          <wp:docPr id="1683372686" name="image2.png" descr="Turtle Mountain Community College&#10;10145 BIA Road 7&#10;P.O. Box 340 Belcourt, ND 58316&#10;Phone: 701-477-7862&#10;Fax: 701-477-7892&#10;Web: www.tm.edu"/>
          <wp:cNvGraphicFramePr/>
          <a:graphic xmlns:a="http://schemas.openxmlformats.org/drawingml/2006/main">
            <a:graphicData uri="http://schemas.openxmlformats.org/drawingml/2006/picture">
              <pic:pic xmlns:pic="http://schemas.openxmlformats.org/drawingml/2006/picture">
                <pic:nvPicPr>
                  <pic:cNvPr id="0" name="image2.png" descr="Turtle Mountain Community College&#10;10145 BIA Road 7&#10;P.O. Box 340 Belcourt, ND 58316&#10;Phone: 701-477-7862&#10;Fax: 701-477-7892&#10;Web: www.tm.edu"/>
                  <pic:cNvPicPr preferRelativeResize="0"/>
                </pic:nvPicPr>
                <pic:blipFill>
                  <a:blip r:embed="rId1"/>
                  <a:srcRect/>
                  <a:stretch>
                    <a:fillRect/>
                  </a:stretch>
                </pic:blipFill>
                <pic:spPr>
                  <a:xfrm>
                    <a:off x="0" y="0"/>
                    <a:ext cx="6971139" cy="11243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12E"/>
    <w:multiLevelType w:val="multilevel"/>
    <w:tmpl w:val="C59A2B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E7BE0"/>
    <w:multiLevelType w:val="multilevel"/>
    <w:tmpl w:val="44ACFE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CC323D1"/>
    <w:multiLevelType w:val="multilevel"/>
    <w:tmpl w:val="98FA2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161153"/>
    <w:multiLevelType w:val="multilevel"/>
    <w:tmpl w:val="A5EE1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B90ED5"/>
    <w:multiLevelType w:val="multilevel"/>
    <w:tmpl w:val="796C9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D42DF8"/>
    <w:multiLevelType w:val="multilevel"/>
    <w:tmpl w:val="8ED88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FD3E02"/>
    <w:multiLevelType w:val="multilevel"/>
    <w:tmpl w:val="0D0A8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4D1"/>
    <w:rsid w:val="000767A0"/>
    <w:rsid w:val="005F4237"/>
    <w:rsid w:val="00725286"/>
    <w:rsid w:val="00AC4113"/>
    <w:rsid w:val="00B974D1"/>
    <w:rsid w:val="00F3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5F23"/>
  <w15:docId w15:val="{30567E90-5EFD-498F-B510-401C2443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94E"/>
  </w:style>
  <w:style w:type="paragraph" w:styleId="Heading1">
    <w:name w:val="heading 1"/>
    <w:basedOn w:val="Normal"/>
    <w:next w:val="Normal"/>
    <w:link w:val="Heading1Char"/>
    <w:uiPriority w:val="9"/>
    <w:qFormat/>
    <w:rsid w:val="00A805AA"/>
    <w:pPr>
      <w:jc w:val="center"/>
      <w:outlineLvl w:val="0"/>
    </w:pPr>
    <w:rPr>
      <w:b/>
      <w:bCs/>
      <w:sz w:val="28"/>
      <w:szCs w:val="28"/>
    </w:rPr>
  </w:style>
  <w:style w:type="paragraph" w:styleId="Heading2">
    <w:name w:val="heading 2"/>
    <w:basedOn w:val="Normal"/>
    <w:next w:val="Normal"/>
    <w:link w:val="Heading2Char"/>
    <w:uiPriority w:val="9"/>
    <w:unhideWhenUsed/>
    <w:qFormat/>
    <w:rsid w:val="00A808E8"/>
    <w:pPr>
      <w:spacing w:before="240" w:after="160"/>
      <w:outlineLvl w:val="1"/>
    </w:pPr>
    <w:rPr>
      <w:b/>
      <w:bCs/>
    </w:rPr>
  </w:style>
  <w:style w:type="paragraph" w:styleId="Heading3">
    <w:name w:val="heading 3"/>
    <w:basedOn w:val="Normal"/>
    <w:next w:val="Normal"/>
    <w:link w:val="Heading3Char"/>
    <w:uiPriority w:val="9"/>
    <w:unhideWhenUsed/>
    <w:qFormat/>
    <w:rsid w:val="002E7BD3"/>
    <w:pPr>
      <w:outlineLvl w:val="2"/>
    </w:pPr>
    <w:rPr>
      <w:b/>
      <w:bCs/>
    </w:rPr>
  </w:style>
  <w:style w:type="paragraph" w:styleId="Heading4">
    <w:name w:val="heading 4"/>
    <w:basedOn w:val="Normal"/>
    <w:next w:val="Normal"/>
    <w:link w:val="Heading4Char"/>
    <w:uiPriority w:val="9"/>
    <w:semiHidden/>
    <w:unhideWhenUsed/>
    <w:qFormat/>
    <w:rsid w:val="002E7BD3"/>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D0790"/>
    <w:pPr>
      <w:tabs>
        <w:tab w:val="center" w:pos="4680"/>
        <w:tab w:val="right" w:pos="9360"/>
      </w:tabs>
      <w:spacing w:line="240" w:lineRule="auto"/>
    </w:pPr>
  </w:style>
  <w:style w:type="character" w:customStyle="1" w:styleId="HeaderChar">
    <w:name w:val="Header Char"/>
    <w:basedOn w:val="DefaultParagraphFont"/>
    <w:link w:val="Header"/>
    <w:uiPriority w:val="99"/>
    <w:rsid w:val="00BD0790"/>
  </w:style>
  <w:style w:type="paragraph" w:styleId="Footer">
    <w:name w:val="footer"/>
    <w:basedOn w:val="Normal"/>
    <w:link w:val="FooterChar"/>
    <w:uiPriority w:val="99"/>
    <w:unhideWhenUsed/>
    <w:rsid w:val="00BD0790"/>
    <w:pPr>
      <w:tabs>
        <w:tab w:val="center" w:pos="4680"/>
        <w:tab w:val="right" w:pos="9360"/>
      </w:tabs>
      <w:spacing w:line="240" w:lineRule="auto"/>
    </w:pPr>
  </w:style>
  <w:style w:type="character" w:customStyle="1" w:styleId="FooterChar">
    <w:name w:val="Footer Char"/>
    <w:basedOn w:val="DefaultParagraphFont"/>
    <w:link w:val="Footer"/>
    <w:uiPriority w:val="99"/>
    <w:rsid w:val="00BD0790"/>
  </w:style>
  <w:style w:type="character" w:customStyle="1" w:styleId="Heading1Char">
    <w:name w:val="Heading 1 Char"/>
    <w:basedOn w:val="DefaultParagraphFont"/>
    <w:link w:val="Heading1"/>
    <w:uiPriority w:val="9"/>
    <w:rsid w:val="00A805AA"/>
    <w:rPr>
      <w:b/>
      <w:bCs/>
      <w:sz w:val="28"/>
      <w:szCs w:val="28"/>
    </w:rPr>
  </w:style>
  <w:style w:type="paragraph" w:styleId="NoSpacing">
    <w:name w:val="No Spacing"/>
    <w:uiPriority w:val="1"/>
    <w:qFormat/>
    <w:rsid w:val="00A808E8"/>
    <w:pPr>
      <w:spacing w:line="240" w:lineRule="auto"/>
    </w:pPr>
  </w:style>
  <w:style w:type="character" w:customStyle="1" w:styleId="Heading2Char">
    <w:name w:val="Heading 2 Char"/>
    <w:basedOn w:val="DefaultParagraphFont"/>
    <w:link w:val="Heading2"/>
    <w:uiPriority w:val="9"/>
    <w:rsid w:val="00A808E8"/>
    <w:rPr>
      <w:b/>
      <w:bCs/>
    </w:rPr>
  </w:style>
  <w:style w:type="character" w:customStyle="1" w:styleId="Heading3Char">
    <w:name w:val="Heading 3 Char"/>
    <w:basedOn w:val="DefaultParagraphFont"/>
    <w:link w:val="Heading3"/>
    <w:uiPriority w:val="9"/>
    <w:rsid w:val="002E7BD3"/>
    <w:rPr>
      <w:b/>
      <w:bCs/>
    </w:rPr>
  </w:style>
  <w:style w:type="character" w:customStyle="1" w:styleId="Heading4Char">
    <w:name w:val="Heading 4 Char"/>
    <w:basedOn w:val="DefaultParagraphFont"/>
    <w:link w:val="Heading4"/>
    <w:uiPriority w:val="9"/>
    <w:semiHidden/>
    <w:rsid w:val="002E7BD3"/>
    <w:rPr>
      <w:rFonts w:asciiTheme="majorHAnsi" w:eastAsiaTheme="majorEastAsia" w:hAnsiTheme="majorHAnsi" w:cstheme="majorBidi"/>
      <w:i/>
      <w:iCs/>
      <w:color w:val="000000" w:themeColor="text1"/>
    </w:rPr>
  </w:style>
  <w:style w:type="paragraph" w:styleId="ListParagraph">
    <w:name w:val="List Paragraph"/>
    <w:basedOn w:val="Normal"/>
    <w:uiPriority w:val="34"/>
    <w:qFormat/>
    <w:rsid w:val="0003394E"/>
    <w:pPr>
      <w:ind w:left="720"/>
      <w:contextualSpacing/>
    </w:pPr>
  </w:style>
  <w:style w:type="character" w:styleId="Hyperlink">
    <w:name w:val="Hyperlink"/>
    <w:basedOn w:val="DefaultParagraphFont"/>
    <w:uiPriority w:val="99"/>
    <w:unhideWhenUsed/>
    <w:rsid w:val="006E71BE"/>
    <w:rPr>
      <w:color w:val="0563C1" w:themeColor="hyperlink"/>
      <w:u w:val="single"/>
    </w:rPr>
  </w:style>
  <w:style w:type="character" w:styleId="UnresolvedMention">
    <w:name w:val="Unresolved Mention"/>
    <w:basedOn w:val="DefaultParagraphFont"/>
    <w:uiPriority w:val="99"/>
    <w:semiHidden/>
    <w:unhideWhenUsed/>
    <w:rsid w:val="006E71BE"/>
    <w:rPr>
      <w:color w:val="605E5C"/>
      <w:shd w:val="clear" w:color="auto" w:fill="E1DFDD"/>
    </w:rPr>
  </w:style>
  <w:style w:type="table" w:styleId="TableGrid">
    <w:name w:val="Table Grid"/>
    <w:basedOn w:val="TableNormal"/>
    <w:uiPriority w:val="39"/>
    <w:rsid w:val="00EE40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362D6"/>
    <w:pPr>
      <w:widowControl w:val="0"/>
      <w:autoSpaceDE w:val="0"/>
      <w:autoSpaceDN w:val="0"/>
      <w:spacing w:line="240" w:lineRule="auto"/>
    </w:pPr>
  </w:style>
  <w:style w:type="character" w:customStyle="1" w:styleId="BodyTextChar">
    <w:name w:val="Body Text Char"/>
    <w:basedOn w:val="DefaultParagraphFont"/>
    <w:link w:val="BodyText"/>
    <w:uiPriority w:val="1"/>
    <w:rsid w:val="003362D6"/>
    <w:rPr>
      <w:rFonts w:ascii="Calibri" w:eastAsia="Calibri" w:hAnsi="Calibri" w:cs="Calibri"/>
      <w:kern w:val="0"/>
    </w:rPr>
  </w:style>
  <w:style w:type="paragraph" w:customStyle="1" w:styleId="TableParagraph">
    <w:name w:val="Table Paragraph"/>
    <w:basedOn w:val="Normal"/>
    <w:uiPriority w:val="1"/>
    <w:qFormat/>
    <w:rsid w:val="003362D6"/>
    <w:pPr>
      <w:widowControl w:val="0"/>
      <w:autoSpaceDE w:val="0"/>
      <w:autoSpaceDN w:val="0"/>
      <w:spacing w:line="240" w:lineRule="auto"/>
      <w:ind w:left="19"/>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top w:w="72" w:type="dxa"/>
        <w:left w:w="72" w:type="dxa"/>
        <w:bottom w:w="72" w:type="dxa"/>
        <w:right w:w="72" w:type="dxa"/>
      </w:tblCellMar>
    </w:tblPr>
  </w:style>
  <w:style w:type="table" w:customStyle="1" w:styleId="a1">
    <w:basedOn w:val="TableNormal"/>
    <w:pPr>
      <w:spacing w:line="240" w:lineRule="auto"/>
    </w:pPr>
    <w:tblPr>
      <w:tblStyleRowBandSize w:val="1"/>
      <w:tblStyleColBandSize w:val="1"/>
      <w:tblCellMar>
        <w:top w:w="72" w:type="dxa"/>
        <w:left w:w="72" w:type="dxa"/>
        <w:bottom w:w="72" w:type="dxa"/>
        <w:right w:w="72" w:type="dxa"/>
      </w:tblCellMar>
    </w:tblPr>
  </w:style>
  <w:style w:type="table" w:customStyle="1" w:styleId="a2">
    <w:basedOn w:val="TableNormal"/>
    <w:pPr>
      <w:spacing w:line="240" w:lineRule="auto"/>
    </w:pPr>
    <w:tblPr>
      <w:tblStyleRowBandSize w:val="1"/>
      <w:tblStyleColBandSize w:val="1"/>
      <w:tblCellMar>
        <w:top w:w="72" w:type="dxa"/>
        <w:left w:w="72" w:type="dxa"/>
        <w:bottom w:w="72" w:type="dxa"/>
        <w:right w:w="72" w:type="dxa"/>
      </w:tblCellMar>
    </w:tblPr>
  </w:style>
  <w:style w:type="table" w:customStyle="1" w:styleId="a3">
    <w:basedOn w:val="TableNormal"/>
    <w:pPr>
      <w:spacing w:line="240" w:lineRule="auto"/>
    </w:pPr>
    <w:tblPr>
      <w:tblStyleRowBandSize w:val="1"/>
      <w:tblStyleColBandSize w:val="1"/>
      <w:tblCellMar>
        <w:top w:w="72" w:type="dxa"/>
        <w:left w:w="72" w:type="dxa"/>
        <w:bottom w:w="72" w:type="dxa"/>
        <w:right w:w="72" w:type="dxa"/>
      </w:tblCellMar>
    </w:tblPr>
  </w:style>
  <w:style w:type="table" w:customStyle="1" w:styleId="a4">
    <w:basedOn w:val="TableNormal"/>
    <w:pPr>
      <w:spacing w:line="240" w:lineRule="auto"/>
    </w:pPr>
    <w:tblPr>
      <w:tblStyleRowBandSize w:val="1"/>
      <w:tblStyleColBandSize w:val="1"/>
      <w:tblCellMar>
        <w:top w:w="72" w:type="dxa"/>
        <w:left w:w="72" w:type="dxa"/>
        <w:bottom w:w="72" w:type="dxa"/>
        <w:right w:w="7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m.edu/wp-content/uploads/2022/09/2022-Distance-Education-Handbook6163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oitra1@tm.edu"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style_introduction.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KlT6qG/yQBjnPZwYpfpKKp07Ww==">CgMxLjA4AHIhMWxHYXU1Q0hna2wyNHNnZ012VDgxel9PZVlRNlFLSGd5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DeLorme</dc:creator>
  <cp:lastModifiedBy>LaVonne F. Fox</cp:lastModifiedBy>
  <cp:revision>4</cp:revision>
  <dcterms:created xsi:type="dcterms:W3CDTF">2023-09-26T13:45:00Z</dcterms:created>
  <dcterms:modified xsi:type="dcterms:W3CDTF">2023-09-26T13:55:00Z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dd1942de-99b6-4703-b642-a7c890279fae</vt:lpwstr>
  </property>
</Properties>
</file>