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ind w:right="81"/>
        <w:rPr>
          <w:color w:val="1D1D1D"/>
        </w:rPr>
      </w:pPr>
      <w:r>
        <w:rPr>
          <w:color w:val="1D1D1D"/>
        </w:rPr>
        <w:t>Turtle Mountain Community College</w:t>
      </w:r>
    </w:p>
    <w:p w14:paraId="00000002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ind w:right="81"/>
        <w:rPr>
          <w:b/>
          <w:color w:val="1D1D1D"/>
        </w:rPr>
      </w:pPr>
      <w:r>
        <w:rPr>
          <w:b/>
          <w:color w:val="1D1D1D"/>
        </w:rPr>
        <w:t>Remote/Tele-Work Protocol</w:t>
      </w:r>
    </w:p>
    <w:p w14:paraId="00000003" w14:textId="77777777" w:rsidR="003138B1" w:rsidRDefault="003138B1">
      <w:pPr>
        <w:widowControl w:val="0"/>
        <w:pBdr>
          <w:top w:val="nil"/>
          <w:left w:val="nil"/>
          <w:bottom w:val="nil"/>
          <w:right w:val="nil"/>
          <w:between w:val="nil"/>
        </w:pBdr>
        <w:ind w:right="81"/>
        <w:rPr>
          <w:color w:val="1D1D1D"/>
        </w:rPr>
      </w:pPr>
    </w:p>
    <w:p w14:paraId="00000004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ind w:right="81"/>
        <w:rPr>
          <w:color w:val="1D1D1D"/>
        </w:rPr>
      </w:pPr>
      <w:r>
        <w:rPr>
          <w:color w:val="1D1D1D"/>
        </w:rPr>
        <w:t>Turtle Mountain Community College continues operations for instruction, student support and other campus functions, though in a modified remote capacity. What is changing is how some of our work is done. The Centers for Disease Control and Prevention (CDC)</w:t>
      </w:r>
      <w:r>
        <w:rPr>
          <w:color w:val="1D1D1D"/>
        </w:rPr>
        <w:t xml:space="preserve"> guidance recommends that we all practice social distancing. In order to do that effectively while keeping the campus operating, it is important that we activate remote/tele-work arrangements for work to be done from an off-campus location. </w:t>
      </w:r>
    </w:p>
    <w:p w14:paraId="00000005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470"/>
        <w:rPr>
          <w:color w:val="1D1D1D"/>
        </w:rPr>
      </w:pPr>
      <w:r>
        <w:rPr>
          <w:color w:val="1D1D1D"/>
        </w:rPr>
        <w:t>Per the notifi</w:t>
      </w:r>
      <w:r>
        <w:rPr>
          <w:color w:val="1D1D1D"/>
        </w:rPr>
        <w:t>cation to all employees on March 27</w:t>
      </w:r>
      <w:r>
        <w:rPr>
          <w:color w:val="1D1D1D"/>
          <w:sz w:val="23"/>
          <w:szCs w:val="23"/>
          <w:vertAlign w:val="superscript"/>
        </w:rPr>
        <w:t xml:space="preserve">, </w:t>
      </w:r>
      <w:r>
        <w:rPr>
          <w:color w:val="1D1D1D"/>
        </w:rPr>
        <w:t xml:space="preserve">2020, Turtle Mountain Community College will move to have non-essential individuals work remotely. </w:t>
      </w:r>
    </w:p>
    <w:p w14:paraId="00000006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6750"/>
        <w:rPr>
          <w:b/>
          <w:i/>
          <w:color w:val="000000"/>
        </w:rPr>
      </w:pPr>
      <w:r>
        <w:rPr>
          <w:b/>
          <w:i/>
          <w:color w:val="000000"/>
        </w:rPr>
        <w:t>Remote/Tel</w:t>
      </w:r>
      <w:r>
        <w:rPr>
          <w:b/>
          <w:i/>
        </w:rPr>
        <w:t>e-</w:t>
      </w:r>
      <w:r>
        <w:rPr>
          <w:b/>
          <w:i/>
          <w:color w:val="000000"/>
        </w:rPr>
        <w:t xml:space="preserve">Work </w:t>
      </w:r>
      <w:r>
        <w:rPr>
          <w:b/>
          <w:i/>
        </w:rPr>
        <w:t>Plan</w:t>
      </w:r>
      <w:r>
        <w:rPr>
          <w:b/>
          <w:i/>
          <w:color w:val="000000"/>
        </w:rPr>
        <w:t xml:space="preserve"> </w:t>
      </w:r>
    </w:p>
    <w:p w14:paraId="00000007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52"/>
        <w:rPr>
          <w:color w:val="1D1D1D"/>
        </w:rPr>
      </w:pPr>
      <w:r>
        <w:rPr>
          <w:color w:val="000000"/>
        </w:rPr>
        <w:t xml:space="preserve">For those employees who are able to work remotely, the employee and supervisor will work together to create a work plan. </w:t>
      </w:r>
      <w:r>
        <w:rPr>
          <w:color w:val="1D1D1D"/>
        </w:rPr>
        <w:t xml:space="preserve">Supervisors and employees will need to put the agreement in writing (e.g. email) outlining expectations. </w:t>
      </w:r>
    </w:p>
    <w:p w14:paraId="00000008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5130"/>
        <w:rPr>
          <w:color w:val="000000"/>
        </w:rPr>
      </w:pPr>
      <w:r>
        <w:rPr>
          <w:color w:val="000000"/>
        </w:rPr>
        <w:t xml:space="preserve">The following </w:t>
      </w:r>
      <w:r>
        <w:t xml:space="preserve">must </w:t>
      </w:r>
      <w:r>
        <w:rPr>
          <w:color w:val="000000"/>
        </w:rPr>
        <w:t>be include</w:t>
      </w:r>
      <w:r>
        <w:rPr>
          <w:color w:val="000000"/>
        </w:rPr>
        <w:t xml:space="preserve">d: </w:t>
      </w:r>
    </w:p>
    <w:p w14:paraId="00000009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360" w:right="518"/>
        <w:rPr>
          <w:color w:val="000000"/>
        </w:rPr>
      </w:pPr>
      <w:r>
        <w:rPr>
          <w:color w:val="000000"/>
        </w:rPr>
        <w:t xml:space="preserve">• Work with your supervisor to discuss priorities and expected work outcomes for the day/week. Your supervisor will </w:t>
      </w:r>
      <w:r>
        <w:t>determine the method</w:t>
      </w:r>
      <w:r>
        <w:rPr>
          <w:color w:val="000000"/>
        </w:rPr>
        <w:t xml:space="preserve"> of check in (phone, zoom, googl</w:t>
      </w:r>
      <w:r>
        <w:t xml:space="preserve">e hangouts, messenger </w:t>
      </w:r>
      <w:r>
        <w:rPr>
          <w:color w:val="000000"/>
        </w:rPr>
        <w:t xml:space="preserve">or email) and frequency (every morning, twice a week, etc.) </w:t>
      </w:r>
    </w:p>
    <w:p w14:paraId="0000000A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60" w:right="72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 xml:space="preserve"> All emails and phone calls should be monitored and answered within 24 hours (please </w:t>
      </w:r>
      <w:r>
        <w:t xml:space="preserve">make sure to share your current phone number with Human Resources: </w:t>
      </w:r>
      <w:bookmarkStart w:id="0" w:name="_GoBack"/>
      <w:bookmarkEnd w:id="0"/>
      <w:r>
        <w:t xml:space="preserve"> hcahill@tm.edu).</w:t>
      </w:r>
      <w:r>
        <w:rPr>
          <w:color w:val="000000"/>
        </w:rPr>
        <w:t xml:space="preserve"> </w:t>
      </w:r>
    </w:p>
    <w:p w14:paraId="0000000B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60" w:right="270"/>
      </w:pPr>
      <w:r>
        <w:rPr>
          <w:color w:val="000000"/>
        </w:rPr>
        <w:t xml:space="preserve">• No overtime will be allowed without prior, written approval by the supervisor and President. </w:t>
      </w:r>
    </w:p>
    <w:p w14:paraId="0000000C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60" w:right="270"/>
        <w:rPr>
          <w:color w:val="000000"/>
        </w:rPr>
      </w:pPr>
      <w:r>
        <w:t xml:space="preserve">• </w:t>
      </w:r>
      <w:r>
        <w:rPr>
          <w:color w:val="000000"/>
        </w:rPr>
        <w:t xml:space="preserve">Daily work hours must be established. If there is a change in the regular schedule, this should be identified in the work plan. </w:t>
      </w:r>
    </w:p>
    <w:p w14:paraId="0000000D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1800" w:right="446" w:hanging="1080"/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color w:val="000000"/>
        </w:rPr>
        <w:t>Supervisors should work wit</w:t>
      </w:r>
      <w:r>
        <w:rPr>
          <w:color w:val="000000"/>
        </w:rPr>
        <w:t>h employees where needed for flexibility in actual work hours</w:t>
      </w:r>
    </w:p>
    <w:p w14:paraId="0000000E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1800" w:right="446" w:hanging="1080"/>
      </w:pPr>
      <w:proofErr w:type="gramStart"/>
      <w:r>
        <w:rPr>
          <w:color w:val="000000"/>
        </w:rPr>
        <w:t>during</w:t>
      </w:r>
      <w:proofErr w:type="gramEnd"/>
      <w:r>
        <w:rPr>
          <w:color w:val="000000"/>
        </w:rPr>
        <w:t xml:space="preserve"> the day. If an employee needs to work earlier or later in the day due to family needs,</w:t>
      </w:r>
    </w:p>
    <w:p w14:paraId="0000000F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1800" w:right="446" w:hanging="1080"/>
        <w:rPr>
          <w:color w:val="000000"/>
        </w:rPr>
      </w:pPr>
      <w:proofErr w:type="gramStart"/>
      <w:r>
        <w:rPr>
          <w:color w:val="000000"/>
        </w:rPr>
        <w:t>where</w:t>
      </w:r>
      <w:proofErr w:type="gramEnd"/>
      <w:r>
        <w:rPr>
          <w:color w:val="000000"/>
        </w:rPr>
        <w:t xml:space="preserve"> possible that consideration should be made. </w:t>
      </w:r>
    </w:p>
    <w:p w14:paraId="00000010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360"/>
        <w:rPr>
          <w:color w:val="000000"/>
        </w:rPr>
      </w:pPr>
      <w:r>
        <w:rPr>
          <w:color w:val="000000"/>
        </w:rPr>
        <w:t xml:space="preserve">• Meetings should continue via </w:t>
      </w:r>
      <w:r>
        <w:t xml:space="preserve">Web Ex, </w:t>
      </w:r>
      <w:r>
        <w:rPr>
          <w:color w:val="000000"/>
        </w:rPr>
        <w:t xml:space="preserve">Google </w:t>
      </w:r>
      <w:r>
        <w:t>H</w:t>
      </w:r>
      <w:r>
        <w:rPr>
          <w:color w:val="000000"/>
        </w:rPr>
        <w:t>an</w:t>
      </w:r>
      <w:r>
        <w:rPr>
          <w:color w:val="000000"/>
        </w:rPr>
        <w:t xml:space="preserve">gouts or conference call as much as possible. </w:t>
      </w:r>
    </w:p>
    <w:p w14:paraId="00000011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340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• Employees may come to the office to exchange completed work assignments for new work if needed.</w:t>
      </w:r>
      <w:r>
        <w:t xml:space="preserve">  </w:t>
      </w:r>
      <w:r>
        <w:rPr>
          <w:color w:val="000000"/>
        </w:rPr>
        <w:t xml:space="preserve">However, this should be significantly limited </w:t>
      </w:r>
      <w:r>
        <w:t>with permission of</w:t>
      </w:r>
      <w:r>
        <w:rPr>
          <w:color w:val="000000"/>
        </w:rPr>
        <w:t xml:space="preserve"> their supervisor</w:t>
      </w:r>
      <w:r>
        <w:t>.  The supervisor must</w:t>
      </w:r>
      <w:r>
        <w:rPr>
          <w:color w:val="000000"/>
        </w:rPr>
        <w:t xml:space="preserve"> notif</w:t>
      </w:r>
      <w:r>
        <w:t>y</w:t>
      </w:r>
      <w:r>
        <w:rPr>
          <w:color w:val="000000"/>
        </w:rPr>
        <w:t xml:space="preserve"> the facility manager and</w:t>
      </w:r>
      <w:r>
        <w:t xml:space="preserve"> </w:t>
      </w:r>
      <w:r>
        <w:rPr>
          <w:color w:val="000000"/>
        </w:rPr>
        <w:t xml:space="preserve">safety and compliance officer for access permission and </w:t>
      </w:r>
      <w:r>
        <w:t>tracking</w:t>
      </w:r>
      <w:r>
        <w:rPr>
          <w:color w:val="000000"/>
        </w:rPr>
        <w:t xml:space="preserve">. </w:t>
      </w:r>
    </w:p>
    <w:p w14:paraId="00000012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47"/>
      </w:pPr>
      <w:r>
        <w:rPr>
          <w:color w:val="000000"/>
        </w:rPr>
        <w:t xml:space="preserve">• </w:t>
      </w:r>
      <w:r>
        <w:t xml:space="preserve">Staff will complete the Productivity Form and have it approved by the supervisor.  This will assist in </w:t>
      </w:r>
      <w:r>
        <w:rPr>
          <w:color w:val="000000"/>
        </w:rPr>
        <w:t>pla</w:t>
      </w:r>
      <w:r>
        <w:t xml:space="preserve">nning and </w:t>
      </w:r>
      <w:r>
        <w:rPr>
          <w:color w:val="000000"/>
        </w:rPr>
        <w:t>tracking</w:t>
      </w:r>
      <w:r>
        <w:t xml:space="preserve"> completed </w:t>
      </w:r>
      <w:r>
        <w:rPr>
          <w:color w:val="000000"/>
        </w:rPr>
        <w:t xml:space="preserve">work on a </w:t>
      </w:r>
      <w:r>
        <w:t>bi-weekly basis</w:t>
      </w:r>
      <w:r>
        <w:rPr>
          <w:color w:val="000000"/>
        </w:rPr>
        <w:t>.</w:t>
      </w:r>
      <w:r>
        <w:rPr>
          <w:color w:val="000000"/>
        </w:rPr>
        <w:t xml:space="preserve"> This will be </w:t>
      </w:r>
      <w:r>
        <w:t>reviewed and su</w:t>
      </w:r>
      <w:r>
        <w:rPr>
          <w:color w:val="000000"/>
        </w:rPr>
        <w:t xml:space="preserve">bmitted to your supervisor at the </w:t>
      </w:r>
      <w:r>
        <w:t>beginning of each pay-period.  The Productivity Form will be located on</w:t>
      </w:r>
      <w:r>
        <w:rPr>
          <w:color w:val="000000"/>
        </w:rPr>
        <w:t xml:space="preserve"> the TMCC website under the Human Resource Department forms.</w:t>
      </w:r>
    </w:p>
    <w:p w14:paraId="00000013" w14:textId="77777777" w:rsidR="003138B1" w:rsidRDefault="00313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right="47"/>
        <w:rPr>
          <w:rFonts w:ascii="Courier New" w:eastAsia="Courier New" w:hAnsi="Courier New" w:cs="Courier New"/>
        </w:rPr>
      </w:pPr>
    </w:p>
    <w:p w14:paraId="00000014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right="47"/>
        <w:rPr>
          <w:b/>
          <w:i/>
          <w:color w:val="000000"/>
        </w:rPr>
      </w:pPr>
      <w:r>
        <w:rPr>
          <w:b/>
          <w:i/>
          <w:color w:val="000000"/>
        </w:rPr>
        <w:t xml:space="preserve">Technology Assistance </w:t>
      </w:r>
    </w:p>
    <w:p w14:paraId="00000015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360"/>
        <w:rPr>
          <w:color w:val="000000"/>
        </w:rPr>
      </w:pPr>
      <w:r>
        <w:rPr>
          <w:color w:val="000000"/>
        </w:rPr>
        <w:t xml:space="preserve">As you prepare to work remotely, the following is a list of technology considerations to ensure continuity of operations. </w:t>
      </w:r>
    </w:p>
    <w:p w14:paraId="00000016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139"/>
        <w:rPr>
          <w:color w:val="000000"/>
        </w:rPr>
      </w:pPr>
      <w:r>
        <w:rPr>
          <w:b/>
          <w:color w:val="000000"/>
        </w:rPr>
        <w:t xml:space="preserve">Equipment: </w:t>
      </w:r>
      <w:r>
        <w:rPr>
          <w:color w:val="000000"/>
        </w:rPr>
        <w:t xml:space="preserve">Employees are strongly encouraged to use TMCC </w:t>
      </w:r>
      <w:r>
        <w:t>issued</w:t>
      </w:r>
      <w:r>
        <w:rPr>
          <w:color w:val="000000"/>
        </w:rPr>
        <w:t xml:space="preserve"> laptops and other devices. Please </w:t>
      </w:r>
      <w:r>
        <w:rPr>
          <w:color w:val="000000"/>
        </w:rPr>
        <w:lastRenderedPageBreak/>
        <w:t xml:space="preserve">contact the IT Department if you </w:t>
      </w:r>
      <w:r>
        <w:t>ne</w:t>
      </w:r>
      <w:r>
        <w:t>ed to check out equipment (</w:t>
      </w:r>
      <w:hyperlink r:id="rId4">
        <w:r>
          <w:rPr>
            <w:color w:val="1155CC"/>
            <w:u w:val="single"/>
          </w:rPr>
          <w:t>cdavis@tm.edu</w:t>
        </w:r>
      </w:hyperlink>
      <w:r>
        <w:t xml:space="preserve">).  </w:t>
      </w:r>
      <w:r>
        <w:rPr>
          <w:color w:val="000000"/>
        </w:rPr>
        <w:t xml:space="preserve">The employee is still responsible for following all TMCC practices and policies to maintain security on the devices. </w:t>
      </w:r>
      <w:r>
        <w:t>P</w:t>
      </w:r>
      <w:r>
        <w:rPr>
          <w:color w:val="000000"/>
        </w:rPr>
        <w:t>ersonally owned devices are not insured for replacemen</w:t>
      </w:r>
      <w:r>
        <w:rPr>
          <w:color w:val="000000"/>
        </w:rPr>
        <w:t xml:space="preserve">t. </w:t>
      </w:r>
    </w:p>
    <w:p w14:paraId="00000017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5220"/>
        <w:rPr>
          <w:b/>
          <w:color w:val="000000"/>
        </w:rPr>
      </w:pPr>
      <w:r>
        <w:rPr>
          <w:b/>
          <w:color w:val="000000"/>
        </w:rPr>
        <w:t xml:space="preserve">Home Network Connections: </w:t>
      </w:r>
    </w:p>
    <w:p w14:paraId="00000018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52"/>
        <w:rPr>
          <w:color w:val="000000"/>
        </w:rPr>
      </w:pPr>
      <w:r>
        <w:rPr>
          <w:color w:val="000000"/>
        </w:rPr>
        <w:t>The employee is responsible for their network and phone access. Please discuss your usage/data plans with your internet service provider to ensure you will not encounter increased fees. Additionally, please verify your intern</w:t>
      </w:r>
      <w:r>
        <w:rPr>
          <w:color w:val="000000"/>
        </w:rPr>
        <w:t xml:space="preserve">et connection is secured. </w:t>
      </w:r>
    </w:p>
    <w:p w14:paraId="00000019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5670"/>
        <w:rPr>
          <w:b/>
          <w:color w:val="000000"/>
        </w:rPr>
      </w:pPr>
      <w:r>
        <w:rPr>
          <w:b/>
        </w:rPr>
        <w:t>TMCC</w:t>
      </w:r>
      <w:r>
        <w:rPr>
          <w:b/>
          <w:color w:val="000000"/>
        </w:rPr>
        <w:t xml:space="preserve"> Network Connection: </w:t>
      </w:r>
    </w:p>
    <w:p w14:paraId="0000001A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91"/>
        <w:rPr>
          <w:color w:val="000000"/>
        </w:rPr>
      </w:pPr>
      <w:r>
        <w:rPr>
          <w:color w:val="000000"/>
        </w:rPr>
        <w:t xml:space="preserve">Some systems (such as </w:t>
      </w:r>
      <w:proofErr w:type="spellStart"/>
      <w:r>
        <w:rPr>
          <w:color w:val="000000"/>
        </w:rPr>
        <w:t>Jenzabar</w:t>
      </w:r>
      <w:proofErr w:type="spellEnd"/>
      <w:r>
        <w:t xml:space="preserve"> and </w:t>
      </w:r>
      <w:r>
        <w:rPr>
          <w:color w:val="000000"/>
        </w:rPr>
        <w:t>shared drives) can be accessed only when you are connected to the TMCC network. When working remotely, you will not be able to access these systems</w:t>
      </w:r>
      <w:r>
        <w:t xml:space="preserve">.  </w:t>
      </w:r>
    </w:p>
    <w:p w14:paraId="0000001B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270"/>
        <w:rPr>
          <w:b/>
          <w:color w:val="000000"/>
        </w:rPr>
      </w:pPr>
      <w:r>
        <w:rPr>
          <w:b/>
          <w:color w:val="000000"/>
        </w:rPr>
        <w:t xml:space="preserve">Use </w:t>
      </w:r>
      <w:proofErr w:type="spellStart"/>
      <w:r>
        <w:rPr>
          <w:b/>
          <w:color w:val="000000"/>
        </w:rPr>
        <w:t>Go</w:t>
      </w:r>
      <w:r>
        <w:rPr>
          <w:b/>
        </w:rPr>
        <w:t>ogleDocs</w:t>
      </w:r>
      <w:proofErr w:type="spellEnd"/>
      <w:r>
        <w:rPr>
          <w:b/>
          <w:color w:val="000000"/>
        </w:rPr>
        <w:t xml:space="preserve">:   </w:t>
      </w:r>
    </w:p>
    <w:p w14:paraId="0000001C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270"/>
      </w:pPr>
      <w:r>
        <w:t xml:space="preserve">Employees are encouraged (optional) to move files from shared drives (for example, Z: drive) to google docs. Files in google docs can be accessed by those you share with to allow collaboration and sharing with others, thus being able to avoid sending </w:t>
      </w:r>
      <w:r>
        <w:t>large files via email. Please be mindful of the information you are putting on the drive.  Removable memory devices can also be used.</w:t>
      </w:r>
    </w:p>
    <w:p w14:paraId="0000001D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880"/>
        <w:rPr>
          <w:b/>
          <w:color w:val="000000"/>
        </w:rPr>
      </w:pPr>
      <w:r>
        <w:rPr>
          <w:b/>
          <w:color w:val="000000"/>
        </w:rPr>
        <w:t xml:space="preserve">Private and Restricted Data (Confidential and Sensitive): </w:t>
      </w:r>
    </w:p>
    <w:p w14:paraId="0000001E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120"/>
        <w:jc w:val="both"/>
      </w:pPr>
      <w:r>
        <w:rPr>
          <w:color w:val="000000"/>
        </w:rPr>
        <w:t>Employees should not transmit private and restricted data while working remotel</w:t>
      </w:r>
      <w:r>
        <w:t xml:space="preserve">y; if this needs to be done, this should be done when you come in to exchange work assignments.  </w:t>
      </w:r>
    </w:p>
    <w:p w14:paraId="00000020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1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Employee </w:t>
      </w:r>
      <w:r>
        <w:rPr>
          <w:b/>
          <w:i/>
        </w:rPr>
        <w:t>Alternate Work Assignments</w:t>
      </w:r>
    </w:p>
    <w:p w14:paraId="00000021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62"/>
        <w:rPr>
          <w:color w:val="000000"/>
        </w:rPr>
      </w:pPr>
      <w:r>
        <w:rPr>
          <w:color w:val="000000"/>
        </w:rPr>
        <w:t xml:space="preserve">For those individuals who cannot work remotely, and for whom on campus work is not regularly available, they will be </w:t>
      </w:r>
      <w:r>
        <w:t xml:space="preserve">reassigned to alternative tasks as needed and </w:t>
      </w:r>
      <w:r>
        <w:rPr>
          <w:color w:val="000000"/>
        </w:rPr>
        <w:t xml:space="preserve">expected to be locally available to enable them to report to work either in person or </w:t>
      </w:r>
      <w:r>
        <w:t>remotel</w:t>
      </w:r>
      <w:r>
        <w:t xml:space="preserve">y </w:t>
      </w:r>
      <w:r>
        <w:rPr>
          <w:color w:val="000000"/>
        </w:rPr>
        <w:t>when needed. They should be avail</w:t>
      </w:r>
      <w:r>
        <w:t xml:space="preserve">able by phone and/or email so that their </w:t>
      </w:r>
      <w:r>
        <w:rPr>
          <w:color w:val="000000"/>
        </w:rPr>
        <w:t>supervisor can reach th</w:t>
      </w:r>
      <w:r>
        <w:t xml:space="preserve">em with assignments.  </w:t>
      </w:r>
      <w:r>
        <w:rPr>
          <w:color w:val="000000"/>
        </w:rPr>
        <w:t>In some cases, these employees may be needed to work in areas outside of their normal departments</w:t>
      </w:r>
      <w:r>
        <w:t>/hours</w:t>
      </w:r>
      <w:r>
        <w:rPr>
          <w:color w:val="000000"/>
        </w:rPr>
        <w:t>.  Alternative work duties may b</w:t>
      </w:r>
      <w:r>
        <w:rPr>
          <w:color w:val="000000"/>
        </w:rPr>
        <w:t xml:space="preserve">e assigned for these employees to enable remote work. </w:t>
      </w:r>
    </w:p>
    <w:p w14:paraId="00000022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2250"/>
        <w:rPr>
          <w:b/>
          <w:i/>
          <w:color w:val="1D1D1D"/>
        </w:rPr>
      </w:pPr>
      <w:r>
        <w:rPr>
          <w:b/>
          <w:i/>
          <w:color w:val="1D1D1D"/>
        </w:rPr>
        <w:t xml:space="preserve">What happens if I am ill or I need to care for a dependent? </w:t>
      </w:r>
    </w:p>
    <w:p w14:paraId="00000023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134"/>
        <w:rPr>
          <w:color w:val="1D1D1D"/>
        </w:rPr>
      </w:pPr>
      <w:r>
        <w:rPr>
          <w:color w:val="1D1D1D"/>
        </w:rPr>
        <w:t>If you are ill or you need to care for your ill dependent, notify your supervisor prior to your start time. You must use sick leave for t</w:t>
      </w:r>
      <w:r>
        <w:rPr>
          <w:color w:val="1D1D1D"/>
        </w:rPr>
        <w:t xml:space="preserve">hose hours unless they are related to COVID-19 (see FFCRA policy). </w:t>
      </w:r>
    </w:p>
    <w:p w14:paraId="00000024" w14:textId="77777777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134"/>
        <w:rPr>
          <w:color w:val="1D1D1D"/>
        </w:rPr>
      </w:pPr>
      <w:r>
        <w:rPr>
          <w:color w:val="1D1D1D"/>
        </w:rPr>
        <w:t>If you are caring for your dependent due to school closure (K-12), notify your supervisor.</w:t>
      </w:r>
    </w:p>
    <w:p w14:paraId="022F9E59" w14:textId="77777777" w:rsidR="00555785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b/>
          <w:i/>
          <w:color w:val="1D1D1D"/>
        </w:rPr>
      </w:pPr>
    </w:p>
    <w:p w14:paraId="10E0B6CF" w14:textId="77777777" w:rsidR="00555785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b/>
          <w:i/>
          <w:color w:val="1D1D1D"/>
        </w:rPr>
      </w:pPr>
    </w:p>
    <w:p w14:paraId="6A0E2688" w14:textId="77777777" w:rsidR="00555785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b/>
          <w:i/>
          <w:color w:val="1D1D1D"/>
        </w:rPr>
      </w:pPr>
    </w:p>
    <w:p w14:paraId="00000027" w14:textId="17D1E36A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b/>
          <w:i/>
          <w:color w:val="1D1D1D"/>
        </w:rPr>
      </w:pPr>
      <w:r>
        <w:rPr>
          <w:b/>
          <w:i/>
          <w:color w:val="1D1D1D"/>
        </w:rPr>
        <w:t>The TMCC Safety Team will continue to monitor local and national pu</w:t>
      </w:r>
      <w:r>
        <w:rPr>
          <w:b/>
          <w:i/>
          <w:color w:val="1D1D1D"/>
        </w:rPr>
        <w:t xml:space="preserve">blic health guidance and will provide regular updates to you regarding the duration of these work arrangements. </w:t>
      </w:r>
    </w:p>
    <w:p w14:paraId="00000028" w14:textId="77777777" w:rsidR="003138B1" w:rsidRDefault="003138B1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b/>
          <w:i/>
          <w:color w:val="1D1D1D"/>
        </w:rPr>
      </w:pPr>
    </w:p>
    <w:p w14:paraId="00000029" w14:textId="3C43D3D2" w:rsidR="003138B1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color w:val="000000"/>
          <w:sz w:val="18"/>
          <w:szCs w:val="18"/>
        </w:rPr>
      </w:pPr>
      <w:r>
        <w:rPr>
          <w:color w:val="000000"/>
        </w:rPr>
        <w:lastRenderedPageBreak/>
        <w:t>Please remember the Employee Assistance Program (EAP) –The Village Business Institute is available for those who feel they need it. For a conf</w:t>
      </w:r>
      <w:r>
        <w:rPr>
          <w:color w:val="000000"/>
        </w:rPr>
        <w:t xml:space="preserve">idential conversation, call 1(800)627-8220. </w:t>
      </w:r>
      <w:r>
        <w:rPr>
          <w:color w:val="000000"/>
          <w:sz w:val="18"/>
          <w:szCs w:val="18"/>
        </w:rPr>
        <w:t xml:space="preserve"> </w:t>
      </w:r>
    </w:p>
    <w:p w14:paraId="1121FF0D" w14:textId="60424E71" w:rsidR="00555785" w:rsidRDefault="0055578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color w:val="000000"/>
          <w:sz w:val="18"/>
          <w:szCs w:val="18"/>
        </w:rPr>
      </w:pPr>
      <w:r>
        <w:rPr>
          <w:sz w:val="18"/>
          <w:szCs w:val="18"/>
        </w:rPr>
        <w:t>TMCC work from home 3-27-20</w:t>
      </w:r>
    </w:p>
    <w:sectPr w:rsidR="00555785">
      <w:pgSz w:w="12240" w:h="15840"/>
      <w:pgMar w:top="900" w:right="630" w:bottom="99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B1"/>
    <w:rsid w:val="003138B1"/>
    <w:rsid w:val="005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8090"/>
  <w15:docId w15:val="{A6F2801B-2A19-40FD-902F-1179D98D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avis@t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Cahill</dc:creator>
  <cp:lastModifiedBy>Holly Cahill</cp:lastModifiedBy>
  <cp:revision>2</cp:revision>
  <dcterms:created xsi:type="dcterms:W3CDTF">2020-03-30T18:23:00Z</dcterms:created>
  <dcterms:modified xsi:type="dcterms:W3CDTF">2020-03-30T18:23:00Z</dcterms:modified>
</cp:coreProperties>
</file>