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ECF" w:rsidRPr="00273755" w:rsidRDefault="007F1ECF" w:rsidP="007F1ECF">
      <w:pPr>
        <w:spacing w:after="0"/>
        <w:jc w:val="center"/>
        <w:rPr>
          <w:rFonts w:ascii="Times New Roman" w:hAnsi="Times New Roman" w:cs="Times New Roman"/>
          <w:b/>
          <w:sz w:val="24"/>
          <w:szCs w:val="24"/>
        </w:rPr>
      </w:pPr>
      <w:r w:rsidRPr="00273755">
        <w:rPr>
          <w:rFonts w:ascii="Times New Roman" w:hAnsi="Times New Roman" w:cs="Times New Roman"/>
          <w:b/>
          <w:sz w:val="24"/>
          <w:szCs w:val="24"/>
        </w:rPr>
        <w:t>COVER SHEET</w:t>
      </w:r>
    </w:p>
    <w:p w:rsidR="007F1ECF" w:rsidRDefault="007F1ECF" w:rsidP="007F1ECF">
      <w:pPr>
        <w:pStyle w:val="ListParagraph"/>
        <w:numPr>
          <w:ilvl w:val="0"/>
          <w:numId w:val="1"/>
        </w:numPr>
        <w:spacing w:after="0"/>
        <w:rPr>
          <w:rFonts w:ascii="Times New Roman" w:hAnsi="Times New Roman" w:cs="Times New Roman"/>
          <w:b/>
          <w:sz w:val="24"/>
          <w:szCs w:val="24"/>
        </w:rPr>
      </w:pPr>
      <w:r w:rsidRPr="00273755">
        <w:rPr>
          <w:rFonts w:ascii="Times New Roman" w:hAnsi="Times New Roman" w:cs="Times New Roman"/>
          <w:b/>
          <w:sz w:val="24"/>
          <w:szCs w:val="24"/>
        </w:rPr>
        <w:t xml:space="preserve">Institution’s Name: </w:t>
      </w:r>
      <w:r w:rsidR="00B32690">
        <w:rPr>
          <w:rFonts w:ascii="Times New Roman" w:hAnsi="Times New Roman" w:cs="Times New Roman"/>
          <w:b/>
          <w:sz w:val="24"/>
          <w:szCs w:val="24"/>
        </w:rPr>
        <w:t xml:space="preserve"> Turtle Mountain Community College</w:t>
      </w:r>
    </w:p>
    <w:p w:rsidR="00762B39" w:rsidRPr="00273755" w:rsidRDefault="00762B39" w:rsidP="00762B39">
      <w:pPr>
        <w:pStyle w:val="ListParagraph"/>
        <w:spacing w:after="0"/>
        <w:rPr>
          <w:rFonts w:ascii="Times New Roman" w:hAnsi="Times New Roman" w:cs="Times New Roman"/>
          <w:b/>
          <w:sz w:val="24"/>
          <w:szCs w:val="24"/>
        </w:rPr>
      </w:pPr>
    </w:p>
    <w:p w:rsidR="00762B39" w:rsidRDefault="007F1ECF" w:rsidP="00762B39">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Date Submitted:</w:t>
      </w:r>
      <w:r w:rsidR="001C421F">
        <w:rPr>
          <w:rFonts w:ascii="Times New Roman" w:hAnsi="Times New Roman" w:cs="Times New Roman"/>
          <w:b/>
          <w:sz w:val="24"/>
          <w:szCs w:val="24"/>
        </w:rPr>
        <w:t xml:space="preserve">  April 28, 2017</w:t>
      </w:r>
    </w:p>
    <w:p w:rsidR="00762B39" w:rsidRPr="00762B39" w:rsidRDefault="00762B39" w:rsidP="00762B39">
      <w:pPr>
        <w:pStyle w:val="ListParagraph"/>
        <w:spacing w:before="240"/>
        <w:rPr>
          <w:rFonts w:ascii="Times New Roman" w:hAnsi="Times New Roman" w:cs="Times New Roman"/>
          <w:b/>
          <w:sz w:val="24"/>
          <w:szCs w:val="24"/>
        </w:rPr>
      </w:pPr>
    </w:p>
    <w:p w:rsidR="007F1ECF" w:rsidRPr="00273755" w:rsidRDefault="007F1ECF" w:rsidP="007F1ECF">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Preparer of this Report:</w:t>
      </w:r>
      <w:r w:rsidR="00B32690">
        <w:rPr>
          <w:rFonts w:ascii="Times New Roman" w:hAnsi="Times New Roman" w:cs="Times New Roman"/>
          <w:b/>
          <w:sz w:val="24"/>
          <w:szCs w:val="24"/>
        </w:rPr>
        <w:t xml:space="preserve"> Dr. Teresa Delorme</w:t>
      </w:r>
    </w:p>
    <w:p w:rsidR="007F1ECF" w:rsidRPr="00273755" w:rsidRDefault="007F1ECF" w:rsidP="007F1ECF">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Phone:</w:t>
      </w:r>
      <w:r w:rsidR="00B32690">
        <w:rPr>
          <w:rFonts w:ascii="Times New Roman" w:hAnsi="Times New Roman" w:cs="Times New Roman"/>
          <w:b/>
          <w:sz w:val="24"/>
          <w:szCs w:val="24"/>
        </w:rPr>
        <w:t xml:space="preserve"> 701-477-7862</w:t>
      </w:r>
    </w:p>
    <w:p w:rsidR="007F1ECF" w:rsidRDefault="007F1ECF" w:rsidP="007F1ECF">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E-mail</w:t>
      </w:r>
      <w:r w:rsidR="00B32690">
        <w:rPr>
          <w:rFonts w:ascii="Times New Roman" w:hAnsi="Times New Roman" w:cs="Times New Roman"/>
          <w:b/>
          <w:sz w:val="24"/>
          <w:szCs w:val="24"/>
        </w:rPr>
        <w:t>: tdelorme@tm.edu</w:t>
      </w:r>
    </w:p>
    <w:p w:rsidR="00762B39" w:rsidRPr="00273755" w:rsidRDefault="00762B39" w:rsidP="00762B39">
      <w:pPr>
        <w:pStyle w:val="ListParagraph"/>
        <w:spacing w:before="240"/>
        <w:ind w:left="1440"/>
        <w:rPr>
          <w:rFonts w:ascii="Times New Roman" w:hAnsi="Times New Roman" w:cs="Times New Roman"/>
          <w:b/>
          <w:sz w:val="24"/>
          <w:szCs w:val="24"/>
        </w:rPr>
      </w:pPr>
    </w:p>
    <w:p w:rsidR="007F1ECF" w:rsidRPr="00273755" w:rsidRDefault="007F1ECF" w:rsidP="007F1ECF">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CAEP/State Coordinator: </w:t>
      </w:r>
    </w:p>
    <w:p w:rsidR="007F1ECF" w:rsidRPr="00273755" w:rsidRDefault="007F1ECF" w:rsidP="007F1ECF">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Phone: </w:t>
      </w:r>
      <w:r w:rsidR="00B32690">
        <w:rPr>
          <w:rFonts w:ascii="Times New Roman" w:hAnsi="Times New Roman" w:cs="Times New Roman"/>
          <w:b/>
          <w:sz w:val="24"/>
          <w:szCs w:val="24"/>
        </w:rPr>
        <w:t>701-328-9646</w:t>
      </w:r>
    </w:p>
    <w:p w:rsidR="007F1ECF" w:rsidRDefault="007F1ECF" w:rsidP="007F1ECF">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E-mail: </w:t>
      </w:r>
    </w:p>
    <w:p w:rsidR="00762B39" w:rsidRPr="00273755" w:rsidRDefault="00762B39" w:rsidP="00762B39">
      <w:pPr>
        <w:pStyle w:val="ListParagraph"/>
        <w:spacing w:before="240"/>
        <w:ind w:left="1440"/>
        <w:rPr>
          <w:rFonts w:ascii="Times New Roman" w:hAnsi="Times New Roman" w:cs="Times New Roman"/>
          <w:b/>
          <w:sz w:val="24"/>
          <w:szCs w:val="24"/>
        </w:rPr>
      </w:pPr>
    </w:p>
    <w:p w:rsidR="007F1ECF" w:rsidRPr="00762B39" w:rsidRDefault="007F1ECF" w:rsidP="00B87160">
      <w:pPr>
        <w:pStyle w:val="ListParagraph"/>
        <w:numPr>
          <w:ilvl w:val="0"/>
          <w:numId w:val="1"/>
        </w:numPr>
        <w:spacing w:before="240"/>
        <w:rPr>
          <w:rFonts w:ascii="Times New Roman" w:hAnsi="Times New Roman" w:cs="Times New Roman"/>
          <w:b/>
          <w:sz w:val="24"/>
          <w:szCs w:val="24"/>
        </w:rPr>
      </w:pPr>
      <w:r w:rsidRPr="00762B39">
        <w:rPr>
          <w:rFonts w:ascii="Times New Roman" w:hAnsi="Times New Roman" w:cs="Times New Roman"/>
          <w:b/>
          <w:bCs/>
          <w:sz w:val="24"/>
          <w:szCs w:val="24"/>
        </w:rPr>
        <w:t xml:space="preserve">Program report status (check one): </w:t>
      </w:r>
    </w:p>
    <w:p w:rsidR="007F1ECF" w:rsidRPr="00273755" w:rsidRDefault="007F1ECF" w:rsidP="00B87160">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Initial Review</w:t>
      </w:r>
    </w:p>
    <w:p w:rsidR="007F1ECF" w:rsidRPr="00273755" w:rsidRDefault="007F1ECF" w:rsidP="00B87160">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Continuing Review</w:t>
      </w:r>
    </w:p>
    <w:p w:rsidR="007F1ECF" w:rsidRPr="00273755" w:rsidRDefault="007F1ECF" w:rsidP="00B87160">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bCs/>
          <w:sz w:val="24"/>
          <w:szCs w:val="24"/>
        </w:rPr>
        <w:t>_</w:t>
      </w:r>
      <w:r w:rsidR="001C421F" w:rsidRPr="001C421F">
        <w:rPr>
          <w:rFonts w:ascii="Times New Roman" w:hAnsi="Times New Roman" w:cs="Times New Roman"/>
          <w:bCs/>
          <w:sz w:val="24"/>
          <w:szCs w:val="24"/>
          <w:u w:val="single"/>
        </w:rPr>
        <w:t>X</w:t>
      </w:r>
      <w:r w:rsidRPr="00273755">
        <w:rPr>
          <w:rFonts w:ascii="Times New Roman" w:hAnsi="Times New Roman" w:cs="Times New Roman"/>
          <w:b/>
          <w:bCs/>
          <w:sz w:val="24"/>
          <w:szCs w:val="24"/>
        </w:rPr>
        <w:t xml:space="preserve">_ Focused Visit </w:t>
      </w:r>
    </w:p>
    <w:p w:rsidR="007F1ECF" w:rsidRPr="00273755" w:rsidRDefault="007F1ECF" w:rsidP="007F1ECF">
      <w:pPr>
        <w:spacing w:before="240" w:after="0"/>
        <w:rPr>
          <w:rFonts w:ascii="Times New Roman" w:hAnsi="Times New Roman" w:cs="Times New Roman"/>
          <w:b/>
          <w:sz w:val="24"/>
          <w:szCs w:val="24"/>
        </w:rPr>
      </w:pPr>
    </w:p>
    <w:p w:rsidR="007F1ECF" w:rsidRPr="00273755" w:rsidRDefault="007F1ECF" w:rsidP="007F1ECF">
      <w:pPr>
        <w:spacing w:before="240" w:after="0"/>
        <w:rPr>
          <w:rFonts w:ascii="Times New Roman" w:hAnsi="Times New Roman" w:cs="Times New Roman"/>
          <w:b/>
          <w:sz w:val="24"/>
          <w:szCs w:val="24"/>
        </w:rPr>
      </w:pPr>
    </w:p>
    <w:p w:rsidR="007F1ECF" w:rsidRPr="00273755" w:rsidRDefault="007F1ECF" w:rsidP="007F1ECF">
      <w:pPr>
        <w:spacing w:before="240" w:after="0"/>
        <w:rPr>
          <w:rFonts w:ascii="Times New Roman" w:hAnsi="Times New Roman" w:cs="Times New Roman"/>
          <w:b/>
          <w:sz w:val="24"/>
          <w:szCs w:val="24"/>
        </w:rPr>
      </w:pPr>
    </w:p>
    <w:p w:rsidR="007F1ECF" w:rsidRPr="00273755" w:rsidRDefault="007F1ECF" w:rsidP="007F1ECF">
      <w:pPr>
        <w:spacing w:before="240" w:after="0"/>
        <w:rPr>
          <w:rFonts w:ascii="Times New Roman" w:hAnsi="Times New Roman" w:cs="Times New Roman"/>
          <w:b/>
          <w:sz w:val="24"/>
          <w:szCs w:val="24"/>
        </w:rPr>
      </w:pPr>
    </w:p>
    <w:p w:rsidR="007F1ECF" w:rsidRPr="00273755" w:rsidRDefault="007F1ECF" w:rsidP="007F1ECF">
      <w:pPr>
        <w:spacing w:before="240" w:after="0"/>
        <w:rPr>
          <w:rFonts w:ascii="Times New Roman" w:hAnsi="Times New Roman" w:cs="Times New Roman"/>
          <w:b/>
          <w:sz w:val="24"/>
          <w:szCs w:val="24"/>
        </w:rPr>
      </w:pPr>
    </w:p>
    <w:p w:rsidR="007F1ECF" w:rsidRPr="00273755" w:rsidRDefault="007F1ECF" w:rsidP="007F1ECF">
      <w:pPr>
        <w:spacing w:before="240" w:after="0"/>
        <w:rPr>
          <w:rFonts w:ascii="Times New Roman" w:hAnsi="Times New Roman" w:cs="Times New Roman"/>
          <w:b/>
          <w:sz w:val="24"/>
          <w:szCs w:val="24"/>
        </w:rPr>
      </w:pPr>
    </w:p>
    <w:p w:rsidR="007F1ECF" w:rsidRDefault="007F1ECF" w:rsidP="007F1ECF">
      <w:pPr>
        <w:pStyle w:val="ListParagraph"/>
        <w:spacing w:before="240"/>
        <w:ind w:left="0"/>
        <w:jc w:val="center"/>
        <w:rPr>
          <w:rFonts w:ascii="Times New Roman" w:hAnsi="Times New Roman" w:cs="Times New Roman"/>
          <w:b/>
          <w:sz w:val="24"/>
          <w:szCs w:val="24"/>
        </w:rPr>
      </w:pPr>
    </w:p>
    <w:p w:rsidR="00762B39" w:rsidRDefault="00762B39" w:rsidP="007F1ECF">
      <w:pPr>
        <w:pStyle w:val="ListParagraph"/>
        <w:spacing w:before="240"/>
        <w:ind w:left="0"/>
        <w:jc w:val="center"/>
        <w:rPr>
          <w:rFonts w:ascii="Times New Roman" w:hAnsi="Times New Roman" w:cs="Times New Roman"/>
          <w:b/>
          <w:sz w:val="24"/>
          <w:szCs w:val="24"/>
        </w:rPr>
      </w:pPr>
    </w:p>
    <w:p w:rsidR="00762B39" w:rsidRDefault="00762B39" w:rsidP="007F1ECF">
      <w:pPr>
        <w:pStyle w:val="ListParagraph"/>
        <w:spacing w:before="240"/>
        <w:ind w:left="0"/>
        <w:jc w:val="center"/>
        <w:rPr>
          <w:rFonts w:ascii="Times New Roman" w:hAnsi="Times New Roman" w:cs="Times New Roman"/>
          <w:b/>
          <w:sz w:val="24"/>
          <w:szCs w:val="24"/>
        </w:rPr>
      </w:pPr>
    </w:p>
    <w:p w:rsidR="00762B39" w:rsidRDefault="00762B39" w:rsidP="007F1ECF">
      <w:pPr>
        <w:pStyle w:val="ListParagraph"/>
        <w:spacing w:before="240"/>
        <w:ind w:left="0"/>
        <w:jc w:val="center"/>
        <w:rPr>
          <w:rFonts w:ascii="Times New Roman" w:hAnsi="Times New Roman" w:cs="Times New Roman"/>
          <w:b/>
          <w:sz w:val="24"/>
          <w:szCs w:val="24"/>
        </w:rPr>
      </w:pPr>
    </w:p>
    <w:p w:rsidR="00762B39" w:rsidRDefault="00762B39" w:rsidP="007F1ECF">
      <w:pPr>
        <w:pStyle w:val="ListParagraph"/>
        <w:spacing w:before="240"/>
        <w:ind w:left="0"/>
        <w:jc w:val="center"/>
        <w:rPr>
          <w:rFonts w:ascii="Times New Roman" w:hAnsi="Times New Roman" w:cs="Times New Roman"/>
          <w:b/>
          <w:sz w:val="24"/>
          <w:szCs w:val="24"/>
        </w:rPr>
      </w:pPr>
    </w:p>
    <w:p w:rsidR="00762B39" w:rsidRDefault="00762B39" w:rsidP="007F1ECF">
      <w:pPr>
        <w:pStyle w:val="ListParagraph"/>
        <w:spacing w:before="240"/>
        <w:ind w:left="0"/>
        <w:jc w:val="center"/>
        <w:rPr>
          <w:rFonts w:ascii="Times New Roman" w:hAnsi="Times New Roman" w:cs="Times New Roman"/>
          <w:b/>
          <w:sz w:val="24"/>
          <w:szCs w:val="24"/>
        </w:rPr>
      </w:pPr>
    </w:p>
    <w:p w:rsidR="00762B39" w:rsidRDefault="00762B39" w:rsidP="007F1ECF">
      <w:pPr>
        <w:pStyle w:val="ListParagraph"/>
        <w:spacing w:before="240"/>
        <w:ind w:left="0"/>
        <w:jc w:val="center"/>
        <w:rPr>
          <w:rFonts w:ascii="Times New Roman" w:hAnsi="Times New Roman" w:cs="Times New Roman"/>
          <w:b/>
          <w:sz w:val="24"/>
          <w:szCs w:val="24"/>
        </w:rPr>
      </w:pPr>
    </w:p>
    <w:p w:rsidR="00762B39" w:rsidRDefault="00762B39" w:rsidP="007F1ECF">
      <w:pPr>
        <w:pStyle w:val="ListParagraph"/>
        <w:spacing w:before="240"/>
        <w:ind w:left="0"/>
        <w:jc w:val="center"/>
        <w:rPr>
          <w:rFonts w:ascii="Times New Roman" w:hAnsi="Times New Roman" w:cs="Times New Roman"/>
          <w:b/>
          <w:sz w:val="24"/>
          <w:szCs w:val="24"/>
        </w:rPr>
      </w:pPr>
    </w:p>
    <w:p w:rsidR="00762B39" w:rsidRDefault="00762B39" w:rsidP="007F1ECF">
      <w:pPr>
        <w:pStyle w:val="ListParagraph"/>
        <w:spacing w:before="240"/>
        <w:ind w:left="0"/>
        <w:jc w:val="center"/>
        <w:rPr>
          <w:rFonts w:ascii="Times New Roman" w:hAnsi="Times New Roman" w:cs="Times New Roman"/>
          <w:b/>
          <w:sz w:val="24"/>
          <w:szCs w:val="24"/>
        </w:rPr>
      </w:pPr>
    </w:p>
    <w:p w:rsidR="00762B39" w:rsidRPr="00273755" w:rsidRDefault="00762B39" w:rsidP="007F1ECF">
      <w:pPr>
        <w:pStyle w:val="ListParagraph"/>
        <w:spacing w:before="240"/>
        <w:ind w:left="0"/>
        <w:jc w:val="center"/>
        <w:rPr>
          <w:rFonts w:ascii="Times New Roman" w:hAnsi="Times New Roman" w:cs="Times New Roman"/>
          <w:b/>
          <w:sz w:val="24"/>
          <w:szCs w:val="24"/>
        </w:rPr>
      </w:pPr>
    </w:p>
    <w:p w:rsidR="005F232A" w:rsidRPr="00273755" w:rsidRDefault="005F232A" w:rsidP="005F232A">
      <w:pPr>
        <w:pStyle w:val="ListParagraph"/>
        <w:spacing w:before="240"/>
        <w:ind w:left="0"/>
        <w:jc w:val="center"/>
        <w:rPr>
          <w:rFonts w:ascii="Times New Roman" w:hAnsi="Times New Roman" w:cs="Times New Roman"/>
          <w:b/>
          <w:sz w:val="24"/>
          <w:szCs w:val="24"/>
        </w:rPr>
      </w:pPr>
      <w:r w:rsidRPr="00273755">
        <w:rPr>
          <w:rFonts w:ascii="Times New Roman" w:hAnsi="Times New Roman" w:cs="Times New Roman"/>
          <w:b/>
          <w:sz w:val="24"/>
          <w:szCs w:val="24"/>
        </w:rPr>
        <w:t>SECTION I-CONTEXTUAL INFORMATION</w:t>
      </w:r>
    </w:p>
    <w:p w:rsidR="007F1ECF" w:rsidRDefault="007F1ECF" w:rsidP="007F1ECF">
      <w:pPr>
        <w:pStyle w:val="ListParagraph"/>
        <w:spacing w:before="240"/>
        <w:ind w:left="0"/>
        <w:jc w:val="center"/>
        <w:rPr>
          <w:rFonts w:ascii="Times New Roman" w:hAnsi="Times New Roman" w:cs="Times New Roman"/>
          <w:b/>
          <w:sz w:val="24"/>
          <w:szCs w:val="24"/>
        </w:rPr>
      </w:pPr>
    </w:p>
    <w:p w:rsidR="005F232A" w:rsidRPr="003E647C" w:rsidRDefault="003E647C" w:rsidP="005F232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Candidate Information </w:t>
      </w: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5F232A" w:rsidRPr="00762B39" w:rsidTr="00831BF8">
        <w:trPr>
          <w:trHeight w:val="296"/>
        </w:trPr>
        <w:tc>
          <w:tcPr>
            <w:tcW w:w="9648" w:type="dxa"/>
            <w:gridSpan w:val="3"/>
            <w:tcBorders>
              <w:top w:val="single" w:sz="8" w:space="0" w:color="000000"/>
              <w:bottom w:val="single" w:sz="8" w:space="0" w:color="000000"/>
            </w:tcBorders>
          </w:tcPr>
          <w:p w:rsidR="005F232A" w:rsidRPr="00AA1758" w:rsidRDefault="005F232A" w:rsidP="00831BF8">
            <w:pPr>
              <w:autoSpaceDE w:val="0"/>
              <w:autoSpaceDN w:val="0"/>
              <w:adjustRightInd w:val="0"/>
              <w:spacing w:after="0" w:line="240" w:lineRule="auto"/>
              <w:jc w:val="both"/>
              <w:rPr>
                <w:rFonts w:ascii="Times New Roman" w:hAnsi="Times New Roman" w:cs="Times New Roman"/>
                <w:color w:val="000000"/>
                <w:sz w:val="24"/>
                <w:szCs w:val="24"/>
              </w:rPr>
            </w:pPr>
            <w:r w:rsidRPr="00AA1758">
              <w:rPr>
                <w:rFonts w:ascii="Times New Roman" w:hAnsi="Times New Roman" w:cs="Times New Roman"/>
                <w:b/>
                <w:bCs/>
                <w:color w:val="000000"/>
                <w:sz w:val="24"/>
                <w:szCs w:val="24"/>
              </w:rPr>
              <w:t xml:space="preserve">Directions: </w:t>
            </w:r>
            <w:r w:rsidRPr="00AA1758">
              <w:rPr>
                <w:rFonts w:ascii="Times New Roman" w:hAnsi="Times New Roman" w:cs="Times New Roman"/>
                <w:color w:val="000000"/>
                <w:sz w:val="24"/>
                <w:szCs w:val="24"/>
              </w:rPr>
              <w:t xml:space="preserve">Provide three years of data on </w:t>
            </w:r>
            <w:r w:rsidR="003E647C" w:rsidRPr="00AA1758">
              <w:rPr>
                <w:rFonts w:ascii="Times New Roman" w:hAnsi="Times New Roman" w:cs="Times New Roman"/>
                <w:color w:val="000000"/>
                <w:sz w:val="24"/>
                <w:szCs w:val="24"/>
                <w:u w:val="single"/>
              </w:rPr>
              <w:t>all</w:t>
            </w:r>
            <w:r w:rsidR="003E647C" w:rsidRPr="00AA1758">
              <w:rPr>
                <w:rFonts w:ascii="Times New Roman" w:hAnsi="Times New Roman" w:cs="Times New Roman"/>
                <w:color w:val="000000"/>
                <w:sz w:val="24"/>
                <w:szCs w:val="24"/>
              </w:rPr>
              <w:t xml:space="preserve"> </w:t>
            </w:r>
            <w:r w:rsidRPr="00AA1758">
              <w:rPr>
                <w:rFonts w:ascii="Times New Roman" w:hAnsi="Times New Roman" w:cs="Times New Roman"/>
                <w:color w:val="000000"/>
                <w:sz w:val="24"/>
                <w:szCs w:val="24"/>
              </w:rPr>
              <w:t>candidates enrolled</w:t>
            </w:r>
            <w:r w:rsidR="00AA1758">
              <w:rPr>
                <w:rFonts w:ascii="Times New Roman" w:hAnsi="Times New Roman" w:cs="Times New Roman"/>
                <w:color w:val="000000"/>
                <w:sz w:val="24"/>
                <w:szCs w:val="24"/>
              </w:rPr>
              <w:t>*</w:t>
            </w:r>
            <w:r w:rsidRPr="00AA1758">
              <w:rPr>
                <w:rFonts w:ascii="Times New Roman" w:hAnsi="Times New Roman" w:cs="Times New Roman"/>
                <w:color w:val="000000"/>
                <w:sz w:val="24"/>
                <w:szCs w:val="24"/>
              </w:rPr>
              <w:t xml:space="preserve"> in the </w:t>
            </w:r>
            <w:r w:rsidR="003E647C" w:rsidRPr="00AA1758">
              <w:rPr>
                <w:rFonts w:ascii="Times New Roman" w:hAnsi="Times New Roman" w:cs="Times New Roman"/>
                <w:color w:val="000000"/>
                <w:sz w:val="24"/>
                <w:szCs w:val="24"/>
              </w:rPr>
              <w:t>unit</w:t>
            </w:r>
            <w:r w:rsidRPr="00AA1758">
              <w:rPr>
                <w:rFonts w:ascii="Times New Roman" w:hAnsi="Times New Roman" w:cs="Times New Roman"/>
                <w:color w:val="000000"/>
                <w:sz w:val="24"/>
                <w:szCs w:val="24"/>
              </w:rPr>
              <w:t xml:space="preserve"> and completing</w:t>
            </w:r>
            <w:r w:rsidR="00AA1758">
              <w:rPr>
                <w:rFonts w:ascii="Times New Roman" w:hAnsi="Times New Roman" w:cs="Times New Roman"/>
                <w:color w:val="000000"/>
                <w:sz w:val="24"/>
                <w:szCs w:val="24"/>
              </w:rPr>
              <w:t>**</w:t>
            </w:r>
            <w:r w:rsidRPr="00AA1758">
              <w:rPr>
                <w:rFonts w:ascii="Times New Roman" w:hAnsi="Times New Roman" w:cs="Times New Roman"/>
                <w:color w:val="000000"/>
                <w:sz w:val="24"/>
                <w:szCs w:val="24"/>
              </w:rPr>
              <w:t xml:space="preserve"> </w:t>
            </w:r>
            <w:r w:rsidR="003E647C" w:rsidRPr="00AA1758">
              <w:rPr>
                <w:rFonts w:ascii="Times New Roman" w:hAnsi="Times New Roman" w:cs="Times New Roman"/>
                <w:color w:val="000000"/>
                <w:sz w:val="24"/>
                <w:szCs w:val="24"/>
              </w:rPr>
              <w:t xml:space="preserve">its </w:t>
            </w:r>
            <w:r w:rsidRPr="00AA1758">
              <w:rPr>
                <w:rFonts w:ascii="Times New Roman" w:hAnsi="Times New Roman" w:cs="Times New Roman"/>
                <w:color w:val="000000"/>
                <w:sz w:val="24"/>
                <w:szCs w:val="24"/>
              </w:rPr>
              <w:t>program</w:t>
            </w:r>
            <w:r w:rsidR="003E647C" w:rsidRPr="00AA1758">
              <w:rPr>
                <w:rFonts w:ascii="Times New Roman" w:hAnsi="Times New Roman" w:cs="Times New Roman"/>
                <w:color w:val="000000"/>
                <w:sz w:val="24"/>
                <w:szCs w:val="24"/>
              </w:rPr>
              <w:t>s</w:t>
            </w:r>
            <w:r w:rsidRPr="00AA1758">
              <w:rPr>
                <w:rFonts w:ascii="Times New Roman" w:hAnsi="Times New Roman" w:cs="Times New Roman"/>
                <w:color w:val="000000"/>
                <w:sz w:val="24"/>
                <w:szCs w:val="24"/>
              </w:rPr>
              <w:t xml:space="preserve">, beginning with the most recent academic year for which numbers have been tabulated. </w:t>
            </w:r>
          </w:p>
        </w:tc>
      </w:tr>
      <w:tr w:rsidR="005F232A" w:rsidRPr="00762B39" w:rsidTr="00831BF8">
        <w:trPr>
          <w:trHeight w:val="435"/>
        </w:trPr>
        <w:tc>
          <w:tcPr>
            <w:tcW w:w="3258" w:type="dxa"/>
            <w:tcBorders>
              <w:top w:val="single" w:sz="8" w:space="0" w:color="000000"/>
              <w:bottom w:val="single" w:sz="8" w:space="0" w:color="000000"/>
              <w:right w:val="single" w:sz="8" w:space="0" w:color="000000"/>
            </w:tcBorders>
          </w:tcPr>
          <w:p w:rsidR="005F232A" w:rsidRPr="00762B39" w:rsidRDefault="005F232A" w:rsidP="00831BF8">
            <w:pPr>
              <w:autoSpaceDE w:val="0"/>
              <w:autoSpaceDN w:val="0"/>
              <w:adjustRightInd w:val="0"/>
              <w:spacing w:after="0" w:line="240" w:lineRule="auto"/>
              <w:jc w:val="center"/>
              <w:rPr>
                <w:rFonts w:ascii="Times New Roman" w:hAnsi="Times New Roman" w:cs="Times New Roman"/>
                <w:color w:val="000000"/>
                <w:sz w:val="20"/>
                <w:szCs w:val="20"/>
              </w:rPr>
            </w:pPr>
            <w:r w:rsidRPr="00762B39">
              <w:rPr>
                <w:rFonts w:ascii="Times New Roman" w:hAnsi="Times New Roman" w:cs="Times New Roman"/>
                <w:b/>
                <w:bCs/>
                <w:color w:val="000000"/>
                <w:sz w:val="20"/>
                <w:szCs w:val="20"/>
              </w:rPr>
              <w:t xml:space="preserve">Academic </w:t>
            </w:r>
          </w:p>
          <w:p w:rsidR="005F232A" w:rsidRPr="00762B39" w:rsidRDefault="005F232A" w:rsidP="00831BF8">
            <w:pPr>
              <w:autoSpaceDE w:val="0"/>
              <w:autoSpaceDN w:val="0"/>
              <w:adjustRightInd w:val="0"/>
              <w:spacing w:after="0" w:line="240" w:lineRule="auto"/>
              <w:jc w:val="center"/>
              <w:rPr>
                <w:rFonts w:ascii="Times New Roman" w:hAnsi="Times New Roman" w:cs="Times New Roman"/>
                <w:color w:val="000000"/>
                <w:sz w:val="20"/>
                <w:szCs w:val="20"/>
              </w:rPr>
            </w:pPr>
            <w:r w:rsidRPr="00762B39">
              <w:rPr>
                <w:rFonts w:ascii="Times New Roman" w:hAnsi="Times New Roman" w:cs="Times New Roman"/>
                <w:b/>
                <w:bCs/>
                <w:color w:val="000000"/>
                <w:sz w:val="20"/>
                <w:szCs w:val="20"/>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5F232A" w:rsidRPr="00762B39" w:rsidRDefault="005F232A" w:rsidP="00831BF8">
            <w:pPr>
              <w:autoSpaceDE w:val="0"/>
              <w:autoSpaceDN w:val="0"/>
              <w:adjustRightInd w:val="0"/>
              <w:spacing w:after="0" w:line="240" w:lineRule="auto"/>
              <w:jc w:val="center"/>
              <w:rPr>
                <w:rFonts w:ascii="Times New Roman" w:hAnsi="Times New Roman" w:cs="Times New Roman"/>
                <w:color w:val="000000"/>
                <w:sz w:val="20"/>
                <w:szCs w:val="20"/>
              </w:rPr>
            </w:pPr>
            <w:r w:rsidRPr="00762B39">
              <w:rPr>
                <w:rFonts w:ascii="Times New Roman" w:hAnsi="Times New Roman" w:cs="Times New Roman"/>
                <w:b/>
                <w:bCs/>
                <w:color w:val="000000"/>
                <w:sz w:val="20"/>
                <w:szCs w:val="20"/>
              </w:rPr>
              <w:t># of Candidates Enrolled in the</w:t>
            </w:r>
          </w:p>
          <w:p w:rsidR="005F232A" w:rsidRPr="00762B39" w:rsidRDefault="005F232A" w:rsidP="00831BF8">
            <w:pPr>
              <w:autoSpaceDE w:val="0"/>
              <w:autoSpaceDN w:val="0"/>
              <w:adjustRightInd w:val="0"/>
              <w:spacing w:after="0" w:line="240" w:lineRule="auto"/>
              <w:jc w:val="center"/>
              <w:rPr>
                <w:rFonts w:ascii="Times New Roman" w:hAnsi="Times New Roman" w:cs="Times New Roman"/>
                <w:color w:val="000000"/>
                <w:sz w:val="20"/>
                <w:szCs w:val="20"/>
              </w:rPr>
            </w:pPr>
            <w:r w:rsidRPr="00762B39">
              <w:rPr>
                <w:rFonts w:ascii="Times New Roman" w:hAnsi="Times New Roman" w:cs="Times New Roman"/>
                <w:b/>
                <w:bCs/>
                <w:color w:val="000000"/>
                <w:sz w:val="20"/>
                <w:szCs w:val="20"/>
              </w:rPr>
              <w:t>Program</w:t>
            </w:r>
          </w:p>
        </w:tc>
        <w:tc>
          <w:tcPr>
            <w:tcW w:w="2700" w:type="dxa"/>
            <w:tcBorders>
              <w:top w:val="single" w:sz="8" w:space="0" w:color="000000"/>
              <w:left w:val="single" w:sz="8" w:space="0" w:color="000000"/>
              <w:bottom w:val="single" w:sz="8" w:space="0" w:color="000000"/>
            </w:tcBorders>
          </w:tcPr>
          <w:p w:rsidR="005F232A" w:rsidRPr="00762B39" w:rsidRDefault="005F232A" w:rsidP="00831BF8">
            <w:pPr>
              <w:autoSpaceDE w:val="0"/>
              <w:autoSpaceDN w:val="0"/>
              <w:adjustRightInd w:val="0"/>
              <w:spacing w:after="0" w:line="240" w:lineRule="auto"/>
              <w:jc w:val="center"/>
              <w:rPr>
                <w:rFonts w:ascii="Times New Roman" w:hAnsi="Times New Roman" w:cs="Times New Roman"/>
                <w:color w:val="000000"/>
                <w:sz w:val="20"/>
                <w:szCs w:val="20"/>
              </w:rPr>
            </w:pPr>
            <w:r w:rsidRPr="00762B39">
              <w:rPr>
                <w:rFonts w:ascii="Times New Roman" w:hAnsi="Times New Roman" w:cs="Times New Roman"/>
                <w:b/>
                <w:bCs/>
                <w:color w:val="000000"/>
                <w:sz w:val="20"/>
                <w:szCs w:val="20"/>
              </w:rPr>
              <w:t xml:space="preserve"># of Program </w:t>
            </w:r>
          </w:p>
          <w:p w:rsidR="005F232A" w:rsidRPr="00762B39" w:rsidRDefault="005F232A" w:rsidP="00831BF8">
            <w:pPr>
              <w:autoSpaceDE w:val="0"/>
              <w:autoSpaceDN w:val="0"/>
              <w:adjustRightInd w:val="0"/>
              <w:spacing w:after="0" w:line="240" w:lineRule="auto"/>
              <w:jc w:val="center"/>
              <w:rPr>
                <w:rFonts w:ascii="Times New Roman" w:hAnsi="Times New Roman" w:cs="Times New Roman"/>
                <w:color w:val="000000"/>
                <w:sz w:val="20"/>
                <w:szCs w:val="20"/>
              </w:rPr>
            </w:pPr>
            <w:r w:rsidRPr="00762B39">
              <w:rPr>
                <w:rFonts w:ascii="Times New Roman" w:hAnsi="Times New Roman" w:cs="Times New Roman"/>
                <w:b/>
                <w:bCs/>
                <w:color w:val="000000"/>
                <w:sz w:val="20"/>
                <w:szCs w:val="20"/>
              </w:rPr>
              <w:t xml:space="preserve">Completers </w:t>
            </w:r>
          </w:p>
        </w:tc>
      </w:tr>
      <w:tr w:rsidR="005F232A" w:rsidRPr="00762B39" w:rsidTr="00831BF8">
        <w:trPr>
          <w:trHeight w:val="295"/>
        </w:trPr>
        <w:tc>
          <w:tcPr>
            <w:tcW w:w="3258" w:type="dxa"/>
            <w:tcBorders>
              <w:top w:val="single" w:sz="8" w:space="0" w:color="000000"/>
              <w:bottom w:val="single" w:sz="8" w:space="0" w:color="000000"/>
              <w:right w:val="single" w:sz="8" w:space="0" w:color="000000"/>
            </w:tcBorders>
          </w:tcPr>
          <w:p w:rsidR="005F232A" w:rsidRPr="00762B39" w:rsidRDefault="00B32690" w:rsidP="00B3269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2015-2016</w:t>
            </w:r>
          </w:p>
        </w:tc>
        <w:tc>
          <w:tcPr>
            <w:tcW w:w="3690" w:type="dxa"/>
            <w:tcBorders>
              <w:top w:val="single" w:sz="8" w:space="0" w:color="000000"/>
              <w:left w:val="single" w:sz="8" w:space="0" w:color="000000"/>
              <w:bottom w:val="single" w:sz="8" w:space="0" w:color="000000"/>
              <w:right w:val="single" w:sz="8" w:space="0" w:color="000000"/>
            </w:tcBorders>
          </w:tcPr>
          <w:p w:rsidR="005F232A" w:rsidRPr="00762B39" w:rsidRDefault="00DE3858" w:rsidP="00DE385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2700" w:type="dxa"/>
            <w:tcBorders>
              <w:top w:val="single" w:sz="8" w:space="0" w:color="000000"/>
              <w:left w:val="single" w:sz="8" w:space="0" w:color="000000"/>
              <w:bottom w:val="single" w:sz="8" w:space="0" w:color="000000"/>
            </w:tcBorders>
          </w:tcPr>
          <w:p w:rsidR="005F232A" w:rsidRPr="00762B39" w:rsidRDefault="00DE3858" w:rsidP="00DE385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r>
      <w:tr w:rsidR="005F232A" w:rsidRPr="00762B39" w:rsidTr="00831BF8">
        <w:trPr>
          <w:trHeight w:val="295"/>
        </w:trPr>
        <w:tc>
          <w:tcPr>
            <w:tcW w:w="3258" w:type="dxa"/>
            <w:tcBorders>
              <w:top w:val="single" w:sz="8" w:space="0" w:color="000000"/>
              <w:bottom w:val="single" w:sz="8" w:space="0" w:color="000000"/>
              <w:right w:val="single" w:sz="8" w:space="0" w:color="000000"/>
            </w:tcBorders>
          </w:tcPr>
          <w:p w:rsidR="005F232A" w:rsidRPr="00762B39" w:rsidRDefault="00B32690" w:rsidP="00B3269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2014-2015</w:t>
            </w:r>
          </w:p>
        </w:tc>
        <w:tc>
          <w:tcPr>
            <w:tcW w:w="3690" w:type="dxa"/>
            <w:tcBorders>
              <w:top w:val="single" w:sz="8" w:space="0" w:color="000000"/>
              <w:left w:val="single" w:sz="8" w:space="0" w:color="000000"/>
              <w:bottom w:val="single" w:sz="8" w:space="0" w:color="000000"/>
              <w:right w:val="single" w:sz="8" w:space="0" w:color="000000"/>
            </w:tcBorders>
          </w:tcPr>
          <w:p w:rsidR="005F232A" w:rsidRPr="00762B39" w:rsidRDefault="00B32690" w:rsidP="00B3269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37</w:t>
            </w:r>
          </w:p>
        </w:tc>
        <w:tc>
          <w:tcPr>
            <w:tcW w:w="2700" w:type="dxa"/>
            <w:tcBorders>
              <w:top w:val="single" w:sz="8" w:space="0" w:color="000000"/>
              <w:left w:val="single" w:sz="8" w:space="0" w:color="000000"/>
              <w:bottom w:val="single" w:sz="8" w:space="0" w:color="000000"/>
            </w:tcBorders>
          </w:tcPr>
          <w:p w:rsidR="005F232A" w:rsidRPr="00762B39" w:rsidRDefault="00B32690" w:rsidP="00B3269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r>
      <w:tr w:rsidR="005F232A" w:rsidRPr="00762B39" w:rsidTr="00831BF8">
        <w:trPr>
          <w:trHeight w:val="295"/>
        </w:trPr>
        <w:tc>
          <w:tcPr>
            <w:tcW w:w="3258" w:type="dxa"/>
            <w:tcBorders>
              <w:top w:val="single" w:sz="8" w:space="0" w:color="000000"/>
              <w:bottom w:val="single" w:sz="8" w:space="0" w:color="000000"/>
              <w:right w:val="single" w:sz="8" w:space="0" w:color="000000"/>
            </w:tcBorders>
          </w:tcPr>
          <w:p w:rsidR="005F232A" w:rsidRPr="00762B39" w:rsidRDefault="00B32690" w:rsidP="00B3269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2013-2014</w:t>
            </w:r>
          </w:p>
        </w:tc>
        <w:tc>
          <w:tcPr>
            <w:tcW w:w="3690" w:type="dxa"/>
            <w:tcBorders>
              <w:top w:val="single" w:sz="8" w:space="0" w:color="000000"/>
              <w:left w:val="single" w:sz="8" w:space="0" w:color="000000"/>
              <w:bottom w:val="single" w:sz="8" w:space="0" w:color="000000"/>
              <w:right w:val="single" w:sz="8" w:space="0" w:color="000000"/>
            </w:tcBorders>
          </w:tcPr>
          <w:p w:rsidR="005F232A" w:rsidRPr="00762B39" w:rsidRDefault="00B32690" w:rsidP="00B3269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2700" w:type="dxa"/>
            <w:tcBorders>
              <w:top w:val="single" w:sz="8" w:space="0" w:color="000000"/>
              <w:left w:val="single" w:sz="8" w:space="0" w:color="000000"/>
              <w:bottom w:val="single" w:sz="8" w:space="0" w:color="000000"/>
            </w:tcBorders>
          </w:tcPr>
          <w:p w:rsidR="005F232A" w:rsidRPr="00762B39" w:rsidRDefault="002B7C25" w:rsidP="00B3269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r>
    </w:tbl>
    <w:p w:rsidR="00AA1758" w:rsidRPr="00AA1758" w:rsidRDefault="00AA1758" w:rsidP="00AA1758">
      <w:pPr>
        <w:spacing w:before="240"/>
        <w:ind w:left="360"/>
        <w:contextualSpacing/>
        <w:rPr>
          <w:rFonts w:ascii="Times New Roman" w:eastAsia="Calibri" w:hAnsi="Times New Roman" w:cs="Times New Roman"/>
          <w:sz w:val="20"/>
          <w:szCs w:val="20"/>
        </w:rPr>
      </w:pPr>
      <w:r w:rsidRPr="00AA1758">
        <w:rPr>
          <w:rFonts w:ascii="Times New Roman" w:eastAsia="Calibri" w:hAnsi="Times New Roman" w:cs="Times New Roman"/>
          <w:sz w:val="20"/>
          <w:szCs w:val="20"/>
        </w:rPr>
        <w:t>* Enrolled candidates are those formally admitted to the program as of the institution's official fall reporting date or as of October 15 of each academic year.</w:t>
      </w:r>
    </w:p>
    <w:p w:rsidR="00AA1758" w:rsidRPr="00AA1758" w:rsidRDefault="00AA1758" w:rsidP="00AA1758">
      <w:pPr>
        <w:spacing w:before="240"/>
        <w:ind w:left="360"/>
        <w:contextualSpacing/>
        <w:rPr>
          <w:rFonts w:ascii="Times New Roman" w:eastAsia="Calibri" w:hAnsi="Times New Roman" w:cs="Times New Roman"/>
          <w:sz w:val="20"/>
          <w:szCs w:val="20"/>
        </w:rPr>
      </w:pPr>
      <w:r w:rsidRPr="00AA1758">
        <w:rPr>
          <w:rFonts w:ascii="Times New Roman" w:eastAsia="Calibri" w:hAnsi="Times New Roman"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5F232A" w:rsidRDefault="005F232A" w:rsidP="005F232A">
      <w:pPr>
        <w:pStyle w:val="ListParagraph"/>
        <w:numPr>
          <w:ilvl w:val="0"/>
          <w:numId w:val="3"/>
        </w:numPr>
        <w:rPr>
          <w:rFonts w:ascii="Times New Roman" w:hAnsi="Times New Roman" w:cs="Times New Roman"/>
          <w:sz w:val="24"/>
          <w:szCs w:val="24"/>
        </w:rPr>
      </w:pPr>
      <w:r w:rsidRPr="003E647C">
        <w:rPr>
          <w:rFonts w:ascii="Times New Roman" w:hAnsi="Times New Roman" w:cs="Times New Roman"/>
          <w:sz w:val="24"/>
          <w:szCs w:val="24"/>
        </w:rPr>
        <w:t>Professional Education Sequence</w:t>
      </w:r>
      <w:r w:rsidR="003E647C">
        <w:rPr>
          <w:rFonts w:ascii="Times New Roman" w:hAnsi="Times New Roman" w:cs="Times New Roman"/>
          <w:sz w:val="24"/>
          <w:szCs w:val="24"/>
        </w:rPr>
        <w:t xml:space="preserve"> Curriculum Exhibit</w:t>
      </w:r>
      <w:r w:rsidRPr="003E647C">
        <w:rPr>
          <w:rFonts w:ascii="Times New Roman" w:hAnsi="Times New Roman" w:cs="Times New Roman"/>
          <w:sz w:val="24"/>
          <w:szCs w:val="24"/>
        </w:rPr>
        <w:t xml:space="preserve">: </w:t>
      </w:r>
      <w:r w:rsidR="003E647C">
        <w:rPr>
          <w:rFonts w:ascii="Times New Roman" w:hAnsi="Times New Roman" w:cs="Times New Roman"/>
          <w:sz w:val="24"/>
          <w:szCs w:val="24"/>
        </w:rPr>
        <w:t>For each program area listed in the chart below, enter the title and name of education courses required (for secondary programs include methods coursework).</w:t>
      </w:r>
    </w:p>
    <w:tbl>
      <w:tblPr>
        <w:tblStyle w:val="TableGrid"/>
        <w:tblW w:w="9630" w:type="dxa"/>
        <w:tblInd w:w="198" w:type="dxa"/>
        <w:tblLook w:val="04A0" w:firstRow="1" w:lastRow="0" w:firstColumn="1" w:lastColumn="0" w:noHBand="0" w:noVBand="1"/>
      </w:tblPr>
      <w:tblGrid>
        <w:gridCol w:w="3780"/>
        <w:gridCol w:w="5850"/>
      </w:tblGrid>
      <w:tr w:rsidR="003E647C" w:rsidRPr="00762B39" w:rsidTr="00762B39">
        <w:tc>
          <w:tcPr>
            <w:tcW w:w="3780" w:type="dxa"/>
          </w:tcPr>
          <w:p w:rsidR="003E647C" w:rsidRPr="00762B39" w:rsidRDefault="003E647C" w:rsidP="003E647C">
            <w:pPr>
              <w:pStyle w:val="ListParagraph"/>
              <w:ind w:left="0"/>
              <w:rPr>
                <w:rFonts w:ascii="Times New Roman" w:hAnsi="Times New Roman" w:cs="Times New Roman"/>
                <w:b/>
                <w:sz w:val="20"/>
                <w:szCs w:val="20"/>
              </w:rPr>
            </w:pPr>
            <w:r w:rsidRPr="00762B39">
              <w:rPr>
                <w:rFonts w:ascii="Times New Roman" w:hAnsi="Times New Roman" w:cs="Times New Roman"/>
                <w:b/>
                <w:sz w:val="20"/>
                <w:szCs w:val="20"/>
              </w:rPr>
              <w:t>Program Area</w:t>
            </w:r>
          </w:p>
        </w:tc>
        <w:tc>
          <w:tcPr>
            <w:tcW w:w="5850" w:type="dxa"/>
          </w:tcPr>
          <w:p w:rsidR="003E647C" w:rsidRPr="00762B39" w:rsidRDefault="003E647C" w:rsidP="003E647C">
            <w:pPr>
              <w:pStyle w:val="ListParagraph"/>
              <w:ind w:left="0"/>
              <w:rPr>
                <w:rFonts w:ascii="Times New Roman" w:hAnsi="Times New Roman" w:cs="Times New Roman"/>
                <w:b/>
                <w:sz w:val="20"/>
                <w:szCs w:val="20"/>
              </w:rPr>
            </w:pPr>
            <w:r w:rsidRPr="00762B39">
              <w:rPr>
                <w:rFonts w:ascii="Times New Roman" w:hAnsi="Times New Roman" w:cs="Times New Roman"/>
                <w:b/>
                <w:sz w:val="20"/>
                <w:szCs w:val="20"/>
              </w:rPr>
              <w:t>Professional Education Sequence Coursework</w:t>
            </w:r>
          </w:p>
        </w:tc>
      </w:tr>
      <w:tr w:rsidR="003E647C" w:rsidRPr="003E647C" w:rsidTr="00762B39">
        <w:tc>
          <w:tcPr>
            <w:tcW w:w="3780" w:type="dxa"/>
          </w:tcPr>
          <w:p w:rsidR="003E647C" w:rsidRDefault="003E647C" w:rsidP="003E647C">
            <w:pPr>
              <w:pStyle w:val="ListParagraph"/>
              <w:ind w:left="0"/>
              <w:rPr>
                <w:rFonts w:ascii="Times New Roman" w:hAnsi="Times New Roman" w:cs="Times New Roman"/>
                <w:sz w:val="20"/>
                <w:szCs w:val="20"/>
              </w:rPr>
            </w:pPr>
            <w:r w:rsidRPr="003E647C">
              <w:rPr>
                <w:rFonts w:ascii="Times New Roman" w:hAnsi="Times New Roman" w:cs="Times New Roman"/>
                <w:sz w:val="20"/>
                <w:szCs w:val="20"/>
              </w:rPr>
              <w:t>Early Childhood Education</w:t>
            </w:r>
          </w:p>
          <w:p w:rsidR="003B14D2" w:rsidRPr="004F2596" w:rsidRDefault="003B14D2" w:rsidP="003E647C">
            <w:pPr>
              <w:pStyle w:val="ListParagraph"/>
              <w:ind w:left="0"/>
              <w:rPr>
                <w:rFonts w:ascii="Times New Roman" w:hAnsi="Times New Roman" w:cs="Times New Roman"/>
                <w:sz w:val="20"/>
                <w:szCs w:val="20"/>
              </w:rPr>
            </w:pPr>
          </w:p>
          <w:p w:rsidR="003B14D2" w:rsidRPr="003B14D2" w:rsidRDefault="004F2596" w:rsidP="003E647C">
            <w:pPr>
              <w:pStyle w:val="ListParagraph"/>
              <w:ind w:left="0"/>
              <w:rPr>
                <w:rFonts w:ascii="Times New Roman" w:hAnsi="Times New Roman" w:cs="Times New Roman"/>
                <w:color w:val="FF0000"/>
                <w:sz w:val="20"/>
                <w:szCs w:val="20"/>
              </w:rPr>
            </w:pPr>
            <w:r>
              <w:rPr>
                <w:rFonts w:ascii="Times New Roman" w:hAnsi="Times New Roman" w:cs="Times New Roman"/>
                <w:sz w:val="20"/>
                <w:szCs w:val="20"/>
              </w:rPr>
              <w:t xml:space="preserve">NOTE: </w:t>
            </w:r>
            <w:r w:rsidR="003B14D2" w:rsidRPr="004F2596">
              <w:rPr>
                <w:rFonts w:ascii="Times New Roman" w:hAnsi="Times New Roman" w:cs="Times New Roman"/>
                <w:sz w:val="20"/>
                <w:szCs w:val="20"/>
              </w:rPr>
              <w:t xml:space="preserve">The unit no longer offers the ECE program </w:t>
            </w:r>
            <w:proofErr w:type="gramStart"/>
            <w:r w:rsidR="003B14D2" w:rsidRPr="004F2596">
              <w:rPr>
                <w:rFonts w:ascii="Times New Roman" w:hAnsi="Times New Roman" w:cs="Times New Roman"/>
                <w:sz w:val="20"/>
                <w:szCs w:val="20"/>
              </w:rPr>
              <w:t>due to the fact that</w:t>
            </w:r>
            <w:proofErr w:type="gramEnd"/>
            <w:r w:rsidR="003B14D2" w:rsidRPr="004F2596">
              <w:rPr>
                <w:rFonts w:ascii="Times New Roman" w:hAnsi="Times New Roman" w:cs="Times New Roman"/>
                <w:sz w:val="20"/>
                <w:szCs w:val="20"/>
              </w:rPr>
              <w:t xml:space="preserve"> area administrators want all teachers to be elementary education certified (with K </w:t>
            </w:r>
            <w:r w:rsidR="001944F0" w:rsidRPr="004F2596">
              <w:rPr>
                <w:rFonts w:ascii="Times New Roman" w:hAnsi="Times New Roman" w:cs="Times New Roman"/>
                <w:sz w:val="20"/>
                <w:szCs w:val="20"/>
              </w:rPr>
              <w:t>endorsement for K-3 grades). T</w:t>
            </w:r>
            <w:r w:rsidR="003B14D2" w:rsidRPr="004F2596">
              <w:rPr>
                <w:rFonts w:ascii="Times New Roman" w:hAnsi="Times New Roman" w:cs="Times New Roman"/>
                <w:sz w:val="20"/>
                <w:szCs w:val="20"/>
              </w:rPr>
              <w:t xml:space="preserve">he unit offers ECE courses during the summer </w:t>
            </w:r>
            <w:proofErr w:type="gramStart"/>
            <w:r w:rsidR="003B14D2" w:rsidRPr="004F2596">
              <w:rPr>
                <w:rFonts w:ascii="Times New Roman" w:hAnsi="Times New Roman" w:cs="Times New Roman"/>
                <w:sz w:val="20"/>
                <w:szCs w:val="20"/>
              </w:rPr>
              <w:t>for K endorsement and to meet needs of local early childhood programs that staff their programs with instructi</w:t>
            </w:r>
            <w:r w:rsidR="001944F0" w:rsidRPr="004F2596">
              <w:rPr>
                <w:rFonts w:ascii="Times New Roman" w:hAnsi="Times New Roman" w:cs="Times New Roman"/>
                <w:sz w:val="20"/>
                <w:szCs w:val="20"/>
              </w:rPr>
              <w:t>onal assistant</w:t>
            </w:r>
            <w:r w:rsidR="003B14D2" w:rsidRPr="004F2596">
              <w:rPr>
                <w:rFonts w:ascii="Times New Roman" w:hAnsi="Times New Roman" w:cs="Times New Roman"/>
                <w:sz w:val="20"/>
                <w:szCs w:val="20"/>
              </w:rPr>
              <w:t>s</w:t>
            </w:r>
            <w:proofErr w:type="gramEnd"/>
            <w:r w:rsidR="003B14D2" w:rsidRPr="004F2596">
              <w:rPr>
                <w:rFonts w:ascii="Times New Roman" w:hAnsi="Times New Roman" w:cs="Times New Roman"/>
                <w:sz w:val="20"/>
                <w:szCs w:val="20"/>
              </w:rPr>
              <w:t>.</w:t>
            </w:r>
          </w:p>
        </w:tc>
        <w:tc>
          <w:tcPr>
            <w:tcW w:w="5850" w:type="dxa"/>
          </w:tcPr>
          <w:p w:rsidR="003E647C" w:rsidRDefault="00A12AE0" w:rsidP="003E647C">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ECE 311:Observation, documentation, Assessment(3) </w:t>
            </w:r>
          </w:p>
          <w:p w:rsidR="00A12AE0" w:rsidRDefault="00A12AE0" w:rsidP="003E647C">
            <w:pPr>
              <w:pStyle w:val="ListParagraph"/>
              <w:ind w:left="0"/>
              <w:rPr>
                <w:rFonts w:ascii="Times New Roman" w:hAnsi="Times New Roman" w:cs="Times New Roman"/>
                <w:sz w:val="20"/>
                <w:szCs w:val="20"/>
              </w:rPr>
            </w:pPr>
            <w:r>
              <w:rPr>
                <w:rFonts w:ascii="Times New Roman" w:hAnsi="Times New Roman" w:cs="Times New Roman"/>
                <w:sz w:val="20"/>
                <w:szCs w:val="20"/>
              </w:rPr>
              <w:t>ECE 313:Language Development &amp; Emerging Literacy(3)</w:t>
            </w:r>
          </w:p>
          <w:p w:rsidR="00A12AE0" w:rsidRDefault="00A12AE0" w:rsidP="003E647C">
            <w:pPr>
              <w:pStyle w:val="ListParagraph"/>
              <w:ind w:left="0"/>
              <w:rPr>
                <w:rFonts w:ascii="Times New Roman" w:hAnsi="Times New Roman" w:cs="Times New Roman"/>
                <w:sz w:val="20"/>
                <w:szCs w:val="20"/>
              </w:rPr>
            </w:pPr>
            <w:r>
              <w:rPr>
                <w:rFonts w:ascii="Times New Roman" w:hAnsi="Times New Roman" w:cs="Times New Roman"/>
                <w:sz w:val="20"/>
                <w:szCs w:val="20"/>
              </w:rPr>
              <w:t>ECE 320:Infant and Toddler Development(3)</w:t>
            </w:r>
          </w:p>
          <w:p w:rsidR="00A12AE0" w:rsidRDefault="00A12AE0" w:rsidP="003E647C">
            <w:pPr>
              <w:pStyle w:val="ListParagraph"/>
              <w:ind w:left="0"/>
              <w:rPr>
                <w:rFonts w:ascii="Times New Roman" w:hAnsi="Times New Roman" w:cs="Times New Roman"/>
                <w:sz w:val="20"/>
                <w:szCs w:val="20"/>
              </w:rPr>
            </w:pPr>
            <w:r>
              <w:rPr>
                <w:rFonts w:ascii="Times New Roman" w:hAnsi="Times New Roman" w:cs="Times New Roman"/>
                <w:sz w:val="20"/>
                <w:szCs w:val="20"/>
              </w:rPr>
              <w:t>ECE 329:Early Childhood Curriculum, Assessment, Creative Arts, Music, Planning, Development, Play and Evaluation(3)</w:t>
            </w:r>
          </w:p>
          <w:p w:rsidR="00A12AE0" w:rsidRDefault="00A12AE0" w:rsidP="003E647C">
            <w:pPr>
              <w:pStyle w:val="ListParagraph"/>
              <w:ind w:left="0"/>
              <w:rPr>
                <w:rFonts w:ascii="Times New Roman" w:hAnsi="Times New Roman" w:cs="Times New Roman"/>
                <w:sz w:val="20"/>
                <w:szCs w:val="20"/>
              </w:rPr>
            </w:pPr>
            <w:r>
              <w:rPr>
                <w:rFonts w:ascii="Times New Roman" w:hAnsi="Times New Roman" w:cs="Times New Roman"/>
                <w:sz w:val="20"/>
                <w:szCs w:val="20"/>
              </w:rPr>
              <w:t>ECE 336:Social/Emotional Development &amp; Guidance of the Young Child(3)</w:t>
            </w:r>
          </w:p>
          <w:p w:rsidR="00A12AE0" w:rsidRDefault="00A12AE0" w:rsidP="003E647C">
            <w:pPr>
              <w:pStyle w:val="ListParagraph"/>
              <w:ind w:left="0"/>
              <w:rPr>
                <w:rFonts w:ascii="Times New Roman" w:hAnsi="Times New Roman" w:cs="Times New Roman"/>
                <w:sz w:val="20"/>
                <w:szCs w:val="20"/>
              </w:rPr>
            </w:pPr>
            <w:r>
              <w:rPr>
                <w:rFonts w:ascii="Times New Roman" w:hAnsi="Times New Roman" w:cs="Times New Roman"/>
                <w:sz w:val="20"/>
                <w:szCs w:val="20"/>
              </w:rPr>
              <w:t>ECE 337: Pre-School Needs</w:t>
            </w:r>
          </w:p>
          <w:p w:rsidR="00A12AE0" w:rsidRDefault="00A12AE0" w:rsidP="003E647C">
            <w:pPr>
              <w:pStyle w:val="ListParagraph"/>
              <w:ind w:left="0"/>
              <w:rPr>
                <w:rFonts w:ascii="Times New Roman" w:hAnsi="Times New Roman" w:cs="Times New Roman"/>
                <w:sz w:val="20"/>
                <w:szCs w:val="20"/>
              </w:rPr>
            </w:pPr>
            <w:r>
              <w:rPr>
                <w:rFonts w:ascii="Times New Roman" w:hAnsi="Times New Roman" w:cs="Times New Roman"/>
                <w:sz w:val="20"/>
                <w:szCs w:val="20"/>
              </w:rPr>
              <w:t>ECE 338:Home, School, and Community(3)</w:t>
            </w:r>
          </w:p>
          <w:p w:rsidR="00A12AE0" w:rsidRDefault="00A12AE0" w:rsidP="003E647C">
            <w:pPr>
              <w:pStyle w:val="ListParagraph"/>
              <w:ind w:left="0"/>
              <w:rPr>
                <w:rFonts w:ascii="Times New Roman" w:hAnsi="Times New Roman" w:cs="Times New Roman"/>
                <w:sz w:val="20"/>
                <w:szCs w:val="20"/>
              </w:rPr>
            </w:pPr>
            <w:r>
              <w:rPr>
                <w:rFonts w:ascii="Times New Roman" w:hAnsi="Times New Roman" w:cs="Times New Roman"/>
                <w:sz w:val="20"/>
                <w:szCs w:val="20"/>
              </w:rPr>
              <w:t>EDUC 402:Foundations of Reading and Diagnosis(4)</w:t>
            </w:r>
          </w:p>
          <w:p w:rsidR="00A12AE0" w:rsidRDefault="00A12AE0" w:rsidP="003E647C">
            <w:pPr>
              <w:pStyle w:val="ListParagraph"/>
              <w:ind w:left="0"/>
              <w:rPr>
                <w:rFonts w:ascii="Times New Roman" w:hAnsi="Times New Roman" w:cs="Times New Roman"/>
                <w:sz w:val="20"/>
                <w:szCs w:val="20"/>
              </w:rPr>
            </w:pPr>
            <w:r>
              <w:rPr>
                <w:rFonts w:ascii="Times New Roman" w:hAnsi="Times New Roman" w:cs="Times New Roman"/>
                <w:sz w:val="20"/>
                <w:szCs w:val="20"/>
              </w:rPr>
              <w:t>EDUC 403:Social Studies Methods(3)</w:t>
            </w:r>
          </w:p>
          <w:p w:rsidR="00A12AE0" w:rsidRDefault="00A12AE0" w:rsidP="003E647C">
            <w:pPr>
              <w:pStyle w:val="ListParagraph"/>
              <w:ind w:left="0"/>
              <w:rPr>
                <w:rFonts w:ascii="Times New Roman" w:hAnsi="Times New Roman" w:cs="Times New Roman"/>
                <w:sz w:val="20"/>
                <w:szCs w:val="20"/>
              </w:rPr>
            </w:pPr>
            <w:r>
              <w:rPr>
                <w:rFonts w:ascii="Times New Roman" w:hAnsi="Times New Roman" w:cs="Times New Roman"/>
                <w:sz w:val="20"/>
                <w:szCs w:val="20"/>
              </w:rPr>
              <w:t>EDUC 405:Math Methods(3)</w:t>
            </w:r>
          </w:p>
          <w:p w:rsidR="00A12AE0" w:rsidRDefault="00A12AE0" w:rsidP="003E647C">
            <w:pPr>
              <w:pStyle w:val="ListParagraph"/>
              <w:ind w:left="0"/>
              <w:rPr>
                <w:rFonts w:ascii="Times New Roman" w:hAnsi="Times New Roman" w:cs="Times New Roman"/>
                <w:sz w:val="20"/>
                <w:szCs w:val="20"/>
              </w:rPr>
            </w:pPr>
            <w:r>
              <w:rPr>
                <w:rFonts w:ascii="Times New Roman" w:hAnsi="Times New Roman" w:cs="Times New Roman"/>
                <w:sz w:val="20"/>
                <w:szCs w:val="20"/>
              </w:rPr>
              <w:t>EDUC 406:Science Methods(2)</w:t>
            </w:r>
          </w:p>
          <w:p w:rsidR="00A12AE0" w:rsidRDefault="00A12AE0" w:rsidP="003E647C">
            <w:pPr>
              <w:pStyle w:val="ListParagraph"/>
              <w:ind w:left="0"/>
              <w:rPr>
                <w:rFonts w:ascii="Times New Roman" w:hAnsi="Times New Roman" w:cs="Times New Roman"/>
                <w:sz w:val="20"/>
                <w:szCs w:val="20"/>
              </w:rPr>
            </w:pPr>
            <w:r>
              <w:rPr>
                <w:rFonts w:ascii="Times New Roman" w:hAnsi="Times New Roman" w:cs="Times New Roman"/>
                <w:sz w:val="20"/>
                <w:szCs w:val="20"/>
              </w:rPr>
              <w:t>EDUC 409:Language Arts Methods and Materials(3)</w:t>
            </w:r>
          </w:p>
          <w:p w:rsidR="00A12AE0" w:rsidRDefault="00A12AE0" w:rsidP="003E647C">
            <w:pPr>
              <w:pStyle w:val="ListParagraph"/>
              <w:ind w:left="0"/>
              <w:rPr>
                <w:rFonts w:ascii="Times New Roman" w:hAnsi="Times New Roman" w:cs="Times New Roman"/>
                <w:sz w:val="20"/>
                <w:szCs w:val="20"/>
              </w:rPr>
            </w:pPr>
            <w:r>
              <w:rPr>
                <w:rFonts w:ascii="Times New Roman" w:hAnsi="Times New Roman" w:cs="Times New Roman"/>
                <w:sz w:val="20"/>
                <w:szCs w:val="20"/>
              </w:rPr>
              <w:t>EDUC 410: Educational Assessment(3)</w:t>
            </w:r>
          </w:p>
          <w:p w:rsidR="00A12AE0" w:rsidRDefault="00A12AE0" w:rsidP="003E647C">
            <w:pPr>
              <w:pStyle w:val="ListParagraph"/>
              <w:ind w:left="0"/>
              <w:rPr>
                <w:rFonts w:ascii="Times New Roman" w:hAnsi="Times New Roman" w:cs="Times New Roman"/>
                <w:sz w:val="20"/>
                <w:szCs w:val="20"/>
              </w:rPr>
            </w:pPr>
            <w:r>
              <w:rPr>
                <w:rFonts w:ascii="Times New Roman" w:hAnsi="Times New Roman" w:cs="Times New Roman"/>
                <w:sz w:val="20"/>
                <w:szCs w:val="20"/>
              </w:rPr>
              <w:t>ECE 411:Pre-Kindergarten Methods &amp; Materials(3)</w:t>
            </w:r>
          </w:p>
          <w:p w:rsidR="00A12AE0" w:rsidRPr="003E647C" w:rsidRDefault="00A12AE0" w:rsidP="003E647C">
            <w:pPr>
              <w:pStyle w:val="ListParagraph"/>
              <w:ind w:left="0"/>
              <w:rPr>
                <w:rFonts w:ascii="Times New Roman" w:hAnsi="Times New Roman" w:cs="Times New Roman"/>
                <w:sz w:val="20"/>
                <w:szCs w:val="20"/>
              </w:rPr>
            </w:pPr>
            <w:r>
              <w:rPr>
                <w:rFonts w:ascii="Times New Roman" w:hAnsi="Times New Roman" w:cs="Times New Roman"/>
                <w:sz w:val="20"/>
                <w:szCs w:val="20"/>
              </w:rPr>
              <w:t>ECE 412:Kindergarten Methods and Materials(3)</w:t>
            </w:r>
          </w:p>
        </w:tc>
      </w:tr>
      <w:tr w:rsidR="003E647C" w:rsidRPr="003E647C" w:rsidTr="00762B39">
        <w:tc>
          <w:tcPr>
            <w:tcW w:w="3780" w:type="dxa"/>
          </w:tcPr>
          <w:p w:rsidR="003E647C" w:rsidRPr="003E647C" w:rsidRDefault="003E647C" w:rsidP="003E647C">
            <w:pPr>
              <w:pStyle w:val="ListParagraph"/>
              <w:ind w:left="0"/>
              <w:rPr>
                <w:rFonts w:ascii="Times New Roman" w:hAnsi="Times New Roman" w:cs="Times New Roman"/>
                <w:sz w:val="20"/>
                <w:szCs w:val="20"/>
              </w:rPr>
            </w:pPr>
            <w:r w:rsidRPr="003E647C">
              <w:rPr>
                <w:rFonts w:ascii="Times New Roman" w:hAnsi="Times New Roman" w:cs="Times New Roman"/>
                <w:sz w:val="20"/>
                <w:szCs w:val="20"/>
              </w:rPr>
              <w:t>Elementary Education</w:t>
            </w:r>
          </w:p>
        </w:tc>
        <w:tc>
          <w:tcPr>
            <w:tcW w:w="5850" w:type="dxa"/>
          </w:tcPr>
          <w:p w:rsidR="003E647C" w:rsidRDefault="00A12AE0" w:rsidP="003E647C">
            <w:pPr>
              <w:pStyle w:val="ListParagraph"/>
              <w:ind w:left="0"/>
              <w:rPr>
                <w:rFonts w:ascii="Times New Roman" w:hAnsi="Times New Roman" w:cs="Times New Roman"/>
                <w:sz w:val="20"/>
                <w:szCs w:val="20"/>
              </w:rPr>
            </w:pPr>
            <w:r>
              <w:rPr>
                <w:rFonts w:ascii="Times New Roman" w:hAnsi="Times New Roman" w:cs="Times New Roman"/>
                <w:sz w:val="20"/>
                <w:szCs w:val="20"/>
              </w:rPr>
              <w:t>EDUC 329:Curriculum Planning and Evaluation(3)</w:t>
            </w:r>
          </w:p>
          <w:p w:rsidR="00A12AE0" w:rsidRDefault="00A12AE0" w:rsidP="003E647C">
            <w:pPr>
              <w:pStyle w:val="ListParagraph"/>
              <w:ind w:left="0"/>
              <w:rPr>
                <w:rFonts w:ascii="Times New Roman" w:hAnsi="Times New Roman" w:cs="Times New Roman"/>
                <w:sz w:val="20"/>
                <w:szCs w:val="20"/>
              </w:rPr>
            </w:pPr>
            <w:r>
              <w:rPr>
                <w:rFonts w:ascii="Times New Roman" w:hAnsi="Times New Roman" w:cs="Times New Roman"/>
                <w:sz w:val="20"/>
                <w:szCs w:val="20"/>
              </w:rPr>
              <w:t>EDUC 331:Learning Environments(3)</w:t>
            </w:r>
          </w:p>
          <w:p w:rsidR="00A12AE0" w:rsidRDefault="00A12AE0" w:rsidP="003E647C">
            <w:pPr>
              <w:pStyle w:val="ListParagraph"/>
              <w:ind w:left="0"/>
              <w:rPr>
                <w:rFonts w:ascii="Times New Roman" w:hAnsi="Times New Roman" w:cs="Times New Roman"/>
                <w:sz w:val="20"/>
                <w:szCs w:val="20"/>
              </w:rPr>
            </w:pPr>
            <w:r>
              <w:rPr>
                <w:rFonts w:ascii="Times New Roman" w:hAnsi="Times New Roman" w:cs="Times New Roman"/>
                <w:sz w:val="20"/>
                <w:szCs w:val="20"/>
              </w:rPr>
              <w:t>EDUC 402:Foundations of Reading and Diagnosis(4)</w:t>
            </w:r>
          </w:p>
          <w:p w:rsidR="00A12AE0" w:rsidRDefault="00A12AE0" w:rsidP="003E647C">
            <w:pPr>
              <w:pStyle w:val="ListParagraph"/>
              <w:ind w:left="0"/>
              <w:rPr>
                <w:rFonts w:ascii="Times New Roman" w:hAnsi="Times New Roman" w:cs="Times New Roman"/>
                <w:sz w:val="20"/>
                <w:szCs w:val="20"/>
              </w:rPr>
            </w:pPr>
            <w:r>
              <w:rPr>
                <w:rFonts w:ascii="Times New Roman" w:hAnsi="Times New Roman" w:cs="Times New Roman"/>
                <w:sz w:val="20"/>
                <w:szCs w:val="20"/>
              </w:rPr>
              <w:t>EDUC 403:Social Studies Methods(3)</w:t>
            </w:r>
          </w:p>
          <w:p w:rsidR="00A12AE0" w:rsidRDefault="00A12AE0" w:rsidP="003E647C">
            <w:pPr>
              <w:pStyle w:val="ListParagraph"/>
              <w:ind w:left="0"/>
              <w:rPr>
                <w:rFonts w:ascii="Times New Roman" w:hAnsi="Times New Roman" w:cs="Times New Roman"/>
                <w:sz w:val="20"/>
                <w:szCs w:val="20"/>
              </w:rPr>
            </w:pPr>
            <w:r>
              <w:rPr>
                <w:rFonts w:ascii="Times New Roman" w:hAnsi="Times New Roman" w:cs="Times New Roman"/>
                <w:sz w:val="20"/>
                <w:szCs w:val="20"/>
              </w:rPr>
              <w:t>EDUC 404:Music Methods(2)</w:t>
            </w:r>
          </w:p>
          <w:p w:rsidR="00A12AE0" w:rsidRDefault="00A12AE0" w:rsidP="003E647C">
            <w:pPr>
              <w:pStyle w:val="ListParagraph"/>
              <w:ind w:left="0"/>
              <w:rPr>
                <w:rFonts w:ascii="Times New Roman" w:hAnsi="Times New Roman" w:cs="Times New Roman"/>
                <w:sz w:val="20"/>
                <w:szCs w:val="20"/>
              </w:rPr>
            </w:pPr>
            <w:r>
              <w:rPr>
                <w:rFonts w:ascii="Times New Roman" w:hAnsi="Times New Roman" w:cs="Times New Roman"/>
                <w:sz w:val="20"/>
                <w:szCs w:val="20"/>
              </w:rPr>
              <w:t>EDUC 405:Math Methods(3)</w:t>
            </w:r>
          </w:p>
          <w:p w:rsidR="00A12AE0" w:rsidRDefault="00A12AE0" w:rsidP="003E647C">
            <w:pPr>
              <w:pStyle w:val="ListParagraph"/>
              <w:ind w:left="0"/>
              <w:rPr>
                <w:rFonts w:ascii="Times New Roman" w:hAnsi="Times New Roman" w:cs="Times New Roman"/>
                <w:sz w:val="20"/>
                <w:szCs w:val="20"/>
              </w:rPr>
            </w:pPr>
            <w:r>
              <w:rPr>
                <w:rFonts w:ascii="Times New Roman" w:hAnsi="Times New Roman" w:cs="Times New Roman"/>
                <w:sz w:val="20"/>
                <w:szCs w:val="20"/>
              </w:rPr>
              <w:t>EDUC 406:Science Methods(2)</w:t>
            </w:r>
          </w:p>
          <w:p w:rsidR="00A12AE0" w:rsidRDefault="005D17E1" w:rsidP="003E647C">
            <w:pPr>
              <w:pStyle w:val="ListParagraph"/>
              <w:ind w:left="0"/>
              <w:rPr>
                <w:rFonts w:ascii="Times New Roman" w:hAnsi="Times New Roman" w:cs="Times New Roman"/>
                <w:sz w:val="20"/>
                <w:szCs w:val="20"/>
              </w:rPr>
            </w:pPr>
            <w:r>
              <w:rPr>
                <w:rFonts w:ascii="Times New Roman" w:hAnsi="Times New Roman" w:cs="Times New Roman"/>
                <w:sz w:val="20"/>
                <w:szCs w:val="20"/>
              </w:rPr>
              <w:t>EDUC 407:</w:t>
            </w:r>
            <w:r w:rsidR="00A12AE0">
              <w:rPr>
                <w:rFonts w:ascii="Times New Roman" w:hAnsi="Times New Roman" w:cs="Times New Roman"/>
                <w:sz w:val="20"/>
                <w:szCs w:val="20"/>
              </w:rPr>
              <w:t>Creative Arts(</w:t>
            </w:r>
            <w:r>
              <w:rPr>
                <w:rFonts w:ascii="Times New Roman" w:hAnsi="Times New Roman" w:cs="Times New Roman"/>
                <w:sz w:val="20"/>
                <w:szCs w:val="20"/>
              </w:rPr>
              <w:t>3)</w:t>
            </w:r>
          </w:p>
          <w:p w:rsidR="005D17E1" w:rsidRDefault="005D17E1" w:rsidP="003E647C">
            <w:pPr>
              <w:pStyle w:val="ListParagraph"/>
              <w:ind w:left="0"/>
              <w:rPr>
                <w:rFonts w:ascii="Times New Roman" w:hAnsi="Times New Roman" w:cs="Times New Roman"/>
                <w:sz w:val="20"/>
                <w:szCs w:val="20"/>
              </w:rPr>
            </w:pPr>
            <w:r>
              <w:rPr>
                <w:rFonts w:ascii="Times New Roman" w:hAnsi="Times New Roman" w:cs="Times New Roman"/>
                <w:sz w:val="20"/>
                <w:szCs w:val="20"/>
              </w:rPr>
              <w:t>EDUC408:Health and PE(2)</w:t>
            </w:r>
          </w:p>
          <w:p w:rsidR="005D17E1" w:rsidRDefault="005D17E1" w:rsidP="003E647C">
            <w:pPr>
              <w:pStyle w:val="ListParagraph"/>
              <w:ind w:left="0"/>
              <w:rPr>
                <w:rFonts w:ascii="Times New Roman" w:hAnsi="Times New Roman" w:cs="Times New Roman"/>
                <w:sz w:val="20"/>
                <w:szCs w:val="20"/>
              </w:rPr>
            </w:pPr>
            <w:r>
              <w:rPr>
                <w:rFonts w:ascii="Times New Roman" w:hAnsi="Times New Roman" w:cs="Times New Roman"/>
                <w:sz w:val="20"/>
                <w:szCs w:val="20"/>
              </w:rPr>
              <w:t>EDUC 409:Language Arts Methods and Materials(3)</w:t>
            </w:r>
          </w:p>
          <w:p w:rsidR="005D17E1" w:rsidRPr="003E647C" w:rsidRDefault="005D17E1" w:rsidP="003E647C">
            <w:pPr>
              <w:pStyle w:val="ListParagraph"/>
              <w:ind w:left="0"/>
              <w:rPr>
                <w:rFonts w:ascii="Times New Roman" w:hAnsi="Times New Roman" w:cs="Times New Roman"/>
                <w:sz w:val="20"/>
                <w:szCs w:val="20"/>
              </w:rPr>
            </w:pPr>
            <w:r>
              <w:rPr>
                <w:rFonts w:ascii="Times New Roman" w:hAnsi="Times New Roman" w:cs="Times New Roman"/>
                <w:sz w:val="20"/>
                <w:szCs w:val="20"/>
              </w:rPr>
              <w:t>EDUC 410:Educational Assessment(3)</w:t>
            </w:r>
          </w:p>
        </w:tc>
      </w:tr>
      <w:tr w:rsidR="003E647C" w:rsidRPr="003E647C" w:rsidTr="00762B39">
        <w:tc>
          <w:tcPr>
            <w:tcW w:w="3780" w:type="dxa"/>
          </w:tcPr>
          <w:p w:rsidR="003E647C" w:rsidRPr="003E647C" w:rsidRDefault="003E647C" w:rsidP="003E647C">
            <w:pPr>
              <w:pStyle w:val="ListParagraph"/>
              <w:ind w:left="0"/>
              <w:rPr>
                <w:rFonts w:ascii="Times New Roman" w:hAnsi="Times New Roman" w:cs="Times New Roman"/>
                <w:sz w:val="20"/>
                <w:szCs w:val="20"/>
              </w:rPr>
            </w:pPr>
            <w:r w:rsidRPr="003E647C">
              <w:rPr>
                <w:rFonts w:ascii="Times New Roman" w:hAnsi="Times New Roman" w:cs="Times New Roman"/>
                <w:sz w:val="20"/>
                <w:szCs w:val="20"/>
              </w:rPr>
              <w:t>Middle Level Education</w:t>
            </w:r>
          </w:p>
        </w:tc>
        <w:tc>
          <w:tcPr>
            <w:tcW w:w="5850" w:type="dxa"/>
          </w:tcPr>
          <w:p w:rsidR="003E647C" w:rsidRPr="003E647C" w:rsidRDefault="003E647C" w:rsidP="003E647C">
            <w:pPr>
              <w:pStyle w:val="ListParagraph"/>
              <w:ind w:left="0"/>
              <w:rPr>
                <w:rFonts w:ascii="Times New Roman" w:hAnsi="Times New Roman" w:cs="Times New Roman"/>
                <w:sz w:val="20"/>
                <w:szCs w:val="20"/>
              </w:rPr>
            </w:pPr>
          </w:p>
        </w:tc>
      </w:tr>
      <w:tr w:rsidR="003E647C" w:rsidRPr="003E647C" w:rsidTr="00762B39">
        <w:tc>
          <w:tcPr>
            <w:tcW w:w="3780" w:type="dxa"/>
          </w:tcPr>
          <w:p w:rsidR="003E647C" w:rsidRPr="003E647C" w:rsidRDefault="003E647C" w:rsidP="003E647C">
            <w:pPr>
              <w:pStyle w:val="ListParagraph"/>
              <w:ind w:left="0"/>
              <w:rPr>
                <w:rFonts w:ascii="Times New Roman" w:hAnsi="Times New Roman" w:cs="Times New Roman"/>
                <w:sz w:val="20"/>
                <w:szCs w:val="20"/>
              </w:rPr>
            </w:pPr>
            <w:r w:rsidRPr="003E647C">
              <w:rPr>
                <w:rFonts w:ascii="Times New Roman" w:hAnsi="Times New Roman" w:cs="Times New Roman"/>
                <w:sz w:val="20"/>
                <w:szCs w:val="20"/>
              </w:rPr>
              <w:t>Secondary Education</w:t>
            </w:r>
          </w:p>
        </w:tc>
        <w:tc>
          <w:tcPr>
            <w:tcW w:w="5850" w:type="dxa"/>
          </w:tcPr>
          <w:p w:rsidR="003E647C" w:rsidRDefault="005D17E1" w:rsidP="003E647C">
            <w:pPr>
              <w:pStyle w:val="ListParagraph"/>
              <w:ind w:left="0"/>
              <w:rPr>
                <w:rFonts w:ascii="Times New Roman" w:hAnsi="Times New Roman" w:cs="Times New Roman"/>
                <w:sz w:val="20"/>
                <w:szCs w:val="20"/>
              </w:rPr>
            </w:pPr>
            <w:r>
              <w:rPr>
                <w:rFonts w:ascii="Times New Roman" w:hAnsi="Times New Roman" w:cs="Times New Roman"/>
                <w:sz w:val="20"/>
                <w:szCs w:val="20"/>
              </w:rPr>
              <w:t>EDUC 329:Curriculum Planning and Evaluation(3)</w:t>
            </w:r>
          </w:p>
          <w:p w:rsidR="005D17E1" w:rsidRDefault="005D17E1" w:rsidP="003E647C">
            <w:pPr>
              <w:pStyle w:val="ListParagraph"/>
              <w:ind w:left="0"/>
              <w:rPr>
                <w:rFonts w:ascii="Times New Roman" w:hAnsi="Times New Roman" w:cs="Times New Roman"/>
                <w:sz w:val="20"/>
                <w:szCs w:val="20"/>
              </w:rPr>
            </w:pPr>
            <w:r>
              <w:rPr>
                <w:rFonts w:ascii="Times New Roman" w:hAnsi="Times New Roman" w:cs="Times New Roman"/>
                <w:sz w:val="20"/>
                <w:szCs w:val="20"/>
              </w:rPr>
              <w:t>EDUC 375:Reading in the Content Area(2)</w:t>
            </w:r>
          </w:p>
          <w:p w:rsidR="005D17E1" w:rsidRPr="003E647C" w:rsidRDefault="005D17E1" w:rsidP="003E647C">
            <w:pPr>
              <w:pStyle w:val="ListParagraph"/>
              <w:ind w:left="0"/>
              <w:rPr>
                <w:rFonts w:ascii="Times New Roman" w:hAnsi="Times New Roman" w:cs="Times New Roman"/>
                <w:sz w:val="20"/>
                <w:szCs w:val="20"/>
              </w:rPr>
            </w:pPr>
            <w:r>
              <w:rPr>
                <w:rFonts w:ascii="Times New Roman" w:hAnsi="Times New Roman" w:cs="Times New Roman"/>
                <w:sz w:val="20"/>
                <w:szCs w:val="20"/>
              </w:rPr>
              <w:t>EDUC 470:Methods of Science Instruction(3)</w:t>
            </w:r>
          </w:p>
        </w:tc>
      </w:tr>
      <w:tr w:rsidR="003E647C" w:rsidRPr="003E647C" w:rsidTr="00762B39">
        <w:tc>
          <w:tcPr>
            <w:tcW w:w="3780" w:type="dxa"/>
          </w:tcPr>
          <w:p w:rsidR="003E647C" w:rsidRPr="003E647C" w:rsidRDefault="003E647C" w:rsidP="003E647C">
            <w:pPr>
              <w:pStyle w:val="ListParagraph"/>
              <w:ind w:left="0"/>
              <w:rPr>
                <w:rFonts w:ascii="Times New Roman" w:hAnsi="Times New Roman" w:cs="Times New Roman"/>
                <w:sz w:val="20"/>
                <w:szCs w:val="20"/>
              </w:rPr>
            </w:pPr>
            <w:r w:rsidRPr="003E647C">
              <w:rPr>
                <w:rFonts w:ascii="Times New Roman" w:hAnsi="Times New Roman" w:cs="Times New Roman"/>
                <w:sz w:val="20"/>
                <w:szCs w:val="20"/>
              </w:rPr>
              <w:t>Special Education</w:t>
            </w:r>
          </w:p>
        </w:tc>
        <w:tc>
          <w:tcPr>
            <w:tcW w:w="5850" w:type="dxa"/>
          </w:tcPr>
          <w:p w:rsidR="003E647C" w:rsidRPr="003E647C" w:rsidRDefault="003E647C" w:rsidP="003E647C">
            <w:pPr>
              <w:pStyle w:val="ListParagraph"/>
              <w:ind w:left="0"/>
              <w:rPr>
                <w:rFonts w:ascii="Times New Roman" w:hAnsi="Times New Roman" w:cs="Times New Roman"/>
                <w:sz w:val="20"/>
                <w:szCs w:val="20"/>
              </w:rPr>
            </w:pPr>
          </w:p>
        </w:tc>
      </w:tr>
      <w:tr w:rsidR="004C7AA0" w:rsidRPr="003E647C" w:rsidTr="00762B39">
        <w:tc>
          <w:tcPr>
            <w:tcW w:w="3780" w:type="dxa"/>
          </w:tcPr>
          <w:p w:rsidR="004C7AA0" w:rsidRPr="004C7AA0" w:rsidRDefault="004C7AA0" w:rsidP="003E647C">
            <w:pPr>
              <w:pStyle w:val="ListParagraph"/>
              <w:ind w:left="0"/>
              <w:rPr>
                <w:rFonts w:ascii="Times New Roman" w:hAnsi="Times New Roman" w:cs="Times New Roman"/>
                <w:sz w:val="20"/>
                <w:szCs w:val="20"/>
                <w:highlight w:val="yellow"/>
              </w:rPr>
            </w:pPr>
            <w:r>
              <w:rPr>
                <w:rFonts w:ascii="Times New Roman" w:hAnsi="Times New Roman" w:cs="Times New Roman"/>
                <w:sz w:val="20"/>
                <w:szCs w:val="20"/>
              </w:rPr>
              <w:t>K-12 Programs: Art, Music, Physical Education</w:t>
            </w:r>
          </w:p>
        </w:tc>
        <w:tc>
          <w:tcPr>
            <w:tcW w:w="5850" w:type="dxa"/>
          </w:tcPr>
          <w:p w:rsidR="004C7AA0" w:rsidRPr="003E647C" w:rsidRDefault="004C7AA0" w:rsidP="003E647C">
            <w:pPr>
              <w:pStyle w:val="ListParagraph"/>
              <w:ind w:left="0"/>
              <w:rPr>
                <w:rFonts w:ascii="Times New Roman" w:hAnsi="Times New Roman" w:cs="Times New Roman"/>
                <w:sz w:val="20"/>
                <w:szCs w:val="20"/>
              </w:rPr>
            </w:pPr>
          </w:p>
        </w:tc>
      </w:tr>
    </w:tbl>
    <w:p w:rsidR="003E647C" w:rsidRPr="003E647C" w:rsidRDefault="003E647C" w:rsidP="003E647C">
      <w:pPr>
        <w:pStyle w:val="ListParagraph"/>
        <w:rPr>
          <w:rFonts w:ascii="Times New Roman" w:hAnsi="Times New Roman" w:cs="Times New Roman"/>
          <w:sz w:val="24"/>
          <w:szCs w:val="24"/>
        </w:rPr>
      </w:pPr>
    </w:p>
    <w:p w:rsidR="005F232A" w:rsidRPr="00762B39" w:rsidRDefault="005F232A" w:rsidP="005F232A">
      <w:pPr>
        <w:pStyle w:val="ListParagraph"/>
        <w:numPr>
          <w:ilvl w:val="0"/>
          <w:numId w:val="3"/>
        </w:numPr>
        <w:rPr>
          <w:rFonts w:ascii="Times New Roman" w:hAnsi="Times New Roman" w:cs="Times New Roman"/>
          <w:sz w:val="24"/>
          <w:szCs w:val="24"/>
        </w:rPr>
      </w:pPr>
      <w:r w:rsidRPr="00762B39">
        <w:rPr>
          <w:rFonts w:ascii="Times New Roman" w:hAnsi="Times New Roman" w:cs="Times New Roman"/>
          <w:sz w:val="24"/>
          <w:szCs w:val="24"/>
        </w:rPr>
        <w:t xml:space="preserve">Descriptive Information about the Unit: </w:t>
      </w:r>
    </w:p>
    <w:p w:rsidR="003E647C" w:rsidRPr="00762B39" w:rsidRDefault="003E647C" w:rsidP="003E647C">
      <w:pPr>
        <w:pStyle w:val="ListParagraph"/>
        <w:numPr>
          <w:ilvl w:val="1"/>
          <w:numId w:val="3"/>
        </w:numPr>
        <w:spacing w:before="240"/>
        <w:rPr>
          <w:rFonts w:ascii="Times New Roman" w:hAnsi="Times New Roman" w:cs="Times New Roman"/>
          <w:sz w:val="24"/>
          <w:szCs w:val="24"/>
        </w:rPr>
      </w:pPr>
      <w:r w:rsidRPr="00762B39">
        <w:rPr>
          <w:rFonts w:ascii="Times New Roman" w:hAnsi="Times New Roman" w:cs="Times New Roman"/>
          <w:sz w:val="24"/>
          <w:szCs w:val="24"/>
        </w:rPr>
        <w:t xml:space="preserve">Name of Institution’s programs at the initial level (complete chart below adding rows as needed): </w:t>
      </w:r>
    </w:p>
    <w:tbl>
      <w:tblPr>
        <w:tblStyle w:val="TableGrid"/>
        <w:tblW w:w="9630" w:type="dxa"/>
        <w:tblInd w:w="198" w:type="dxa"/>
        <w:tblLook w:val="04A0" w:firstRow="1" w:lastRow="0" w:firstColumn="1" w:lastColumn="0" w:noHBand="0" w:noVBand="1"/>
      </w:tblPr>
      <w:tblGrid>
        <w:gridCol w:w="2713"/>
        <w:gridCol w:w="2275"/>
        <w:gridCol w:w="2518"/>
        <w:gridCol w:w="2124"/>
      </w:tblGrid>
      <w:tr w:rsidR="003E647C" w:rsidRPr="00762B39" w:rsidTr="00762B39">
        <w:tc>
          <w:tcPr>
            <w:tcW w:w="2713" w:type="dxa"/>
          </w:tcPr>
          <w:p w:rsidR="003E647C" w:rsidRPr="00762B39" w:rsidRDefault="003E647C" w:rsidP="00831BF8">
            <w:pPr>
              <w:pStyle w:val="ListParagraph"/>
              <w:spacing w:before="240"/>
              <w:ind w:left="0"/>
              <w:rPr>
                <w:rFonts w:ascii="Times New Roman" w:hAnsi="Times New Roman" w:cs="Times New Roman"/>
                <w:b/>
                <w:sz w:val="20"/>
                <w:szCs w:val="20"/>
              </w:rPr>
            </w:pPr>
            <w:r w:rsidRPr="00762B39">
              <w:rPr>
                <w:rFonts w:ascii="Times New Roman" w:hAnsi="Times New Roman" w:cs="Times New Roman"/>
                <w:b/>
                <w:sz w:val="20"/>
                <w:szCs w:val="20"/>
              </w:rPr>
              <w:t>Program Name</w:t>
            </w:r>
          </w:p>
        </w:tc>
        <w:tc>
          <w:tcPr>
            <w:tcW w:w="2275" w:type="dxa"/>
          </w:tcPr>
          <w:p w:rsidR="003E647C" w:rsidRPr="00762B39" w:rsidRDefault="003E647C" w:rsidP="00831BF8">
            <w:pPr>
              <w:pStyle w:val="ListParagraph"/>
              <w:spacing w:before="240"/>
              <w:ind w:left="0"/>
              <w:rPr>
                <w:rFonts w:ascii="Times New Roman" w:hAnsi="Times New Roman" w:cs="Times New Roman"/>
                <w:b/>
                <w:sz w:val="20"/>
                <w:szCs w:val="20"/>
              </w:rPr>
            </w:pPr>
            <w:r w:rsidRPr="00762B39">
              <w:rPr>
                <w:rFonts w:ascii="Times New Roman" w:hAnsi="Times New Roman" w:cs="Times New Roman"/>
                <w:b/>
                <w:sz w:val="20"/>
                <w:szCs w:val="20"/>
              </w:rPr>
              <w:t>Grade levels for which candidates are being prepared</w:t>
            </w:r>
          </w:p>
        </w:tc>
        <w:tc>
          <w:tcPr>
            <w:tcW w:w="2518" w:type="dxa"/>
          </w:tcPr>
          <w:p w:rsidR="003E647C" w:rsidRPr="00762B39" w:rsidRDefault="003E647C" w:rsidP="00831BF8">
            <w:pPr>
              <w:pStyle w:val="ListParagraph"/>
              <w:spacing w:before="240"/>
              <w:ind w:left="0"/>
              <w:rPr>
                <w:rFonts w:ascii="Times New Roman" w:hAnsi="Times New Roman" w:cs="Times New Roman"/>
                <w:b/>
                <w:sz w:val="20"/>
                <w:szCs w:val="20"/>
              </w:rPr>
            </w:pPr>
            <w:r w:rsidRPr="00762B39">
              <w:rPr>
                <w:rFonts w:ascii="Times New Roman" w:hAnsi="Times New Roman" w:cs="Times New Roman"/>
                <w:b/>
                <w:sz w:val="20"/>
                <w:szCs w:val="20"/>
              </w:rPr>
              <w:t>Degree or award level (Baccalaureate, Post Baccalaureate, Masters, Minor, Endorsement)</w:t>
            </w:r>
          </w:p>
          <w:p w:rsidR="003E647C" w:rsidRPr="00762B39" w:rsidRDefault="003E647C" w:rsidP="00831BF8">
            <w:pPr>
              <w:pStyle w:val="ListParagraph"/>
              <w:spacing w:before="240"/>
              <w:ind w:left="0"/>
              <w:rPr>
                <w:rFonts w:ascii="Times New Roman" w:hAnsi="Times New Roman" w:cs="Times New Roman"/>
                <w:b/>
                <w:sz w:val="20"/>
                <w:szCs w:val="20"/>
              </w:rPr>
            </w:pPr>
          </w:p>
        </w:tc>
        <w:tc>
          <w:tcPr>
            <w:tcW w:w="2124" w:type="dxa"/>
          </w:tcPr>
          <w:p w:rsidR="003E647C" w:rsidRPr="00762B39" w:rsidRDefault="003E647C" w:rsidP="00831BF8">
            <w:pPr>
              <w:pStyle w:val="ListParagraph"/>
              <w:spacing w:before="240"/>
              <w:ind w:left="0"/>
              <w:rPr>
                <w:rFonts w:ascii="Times New Roman" w:hAnsi="Times New Roman" w:cs="Times New Roman"/>
                <w:b/>
                <w:sz w:val="20"/>
                <w:szCs w:val="20"/>
              </w:rPr>
            </w:pPr>
            <w:r w:rsidRPr="00762B39">
              <w:rPr>
                <w:rFonts w:ascii="Times New Roman" w:hAnsi="Times New Roman" w:cs="Times New Roman"/>
                <w:b/>
                <w:sz w:val="20"/>
                <w:szCs w:val="20"/>
              </w:rPr>
              <w:t>Delivery Site</w:t>
            </w:r>
          </w:p>
          <w:p w:rsidR="003E647C" w:rsidRPr="00762B39" w:rsidRDefault="003E647C" w:rsidP="00831BF8">
            <w:pPr>
              <w:pStyle w:val="ListParagraph"/>
              <w:spacing w:before="240"/>
              <w:ind w:left="0"/>
              <w:rPr>
                <w:rFonts w:ascii="Times New Roman" w:hAnsi="Times New Roman" w:cs="Times New Roman"/>
                <w:b/>
                <w:sz w:val="20"/>
                <w:szCs w:val="20"/>
              </w:rPr>
            </w:pPr>
            <w:r w:rsidRPr="00762B39">
              <w:rPr>
                <w:rFonts w:ascii="Times New Roman" w:hAnsi="Times New Roman" w:cs="Times New Roman"/>
                <w:b/>
                <w:sz w:val="20"/>
                <w:szCs w:val="20"/>
              </w:rPr>
              <w:t>(On-Campus, Off-Campus (list site), On-line (50% or more)</w:t>
            </w:r>
          </w:p>
        </w:tc>
      </w:tr>
      <w:tr w:rsidR="003E647C" w:rsidRPr="00762B39" w:rsidTr="00762B39">
        <w:tc>
          <w:tcPr>
            <w:tcW w:w="2713" w:type="dxa"/>
          </w:tcPr>
          <w:p w:rsidR="003E647C" w:rsidRPr="00762B39" w:rsidRDefault="008B0ACF" w:rsidP="00831BF8">
            <w:pPr>
              <w:pStyle w:val="ListParagraph"/>
              <w:spacing w:before="240"/>
              <w:ind w:left="0"/>
              <w:rPr>
                <w:rFonts w:ascii="Times New Roman" w:hAnsi="Times New Roman" w:cs="Times New Roman"/>
                <w:sz w:val="20"/>
                <w:szCs w:val="20"/>
              </w:rPr>
            </w:pPr>
            <w:r>
              <w:rPr>
                <w:rFonts w:ascii="Times New Roman" w:hAnsi="Times New Roman" w:cs="Times New Roman"/>
                <w:sz w:val="20"/>
                <w:szCs w:val="20"/>
              </w:rPr>
              <w:t>Early Childhood Education</w:t>
            </w:r>
          </w:p>
        </w:tc>
        <w:tc>
          <w:tcPr>
            <w:tcW w:w="2275" w:type="dxa"/>
          </w:tcPr>
          <w:p w:rsidR="003E647C" w:rsidRDefault="003E647C" w:rsidP="00831BF8">
            <w:pPr>
              <w:pStyle w:val="ListParagraph"/>
              <w:spacing w:before="240"/>
              <w:ind w:left="0"/>
              <w:rPr>
                <w:rFonts w:ascii="Times New Roman" w:hAnsi="Times New Roman" w:cs="Times New Roman"/>
                <w:sz w:val="20"/>
                <w:szCs w:val="20"/>
              </w:rPr>
            </w:pPr>
          </w:p>
          <w:p w:rsidR="008B0ACF" w:rsidRPr="00762B39" w:rsidRDefault="008B0ACF" w:rsidP="00831BF8">
            <w:pPr>
              <w:pStyle w:val="ListParagraph"/>
              <w:spacing w:before="240"/>
              <w:ind w:left="0"/>
              <w:rPr>
                <w:rFonts w:ascii="Times New Roman" w:hAnsi="Times New Roman" w:cs="Times New Roman"/>
                <w:sz w:val="20"/>
                <w:szCs w:val="20"/>
              </w:rPr>
            </w:pPr>
            <w:r>
              <w:rPr>
                <w:rFonts w:ascii="Times New Roman" w:hAnsi="Times New Roman" w:cs="Times New Roman"/>
                <w:sz w:val="20"/>
                <w:szCs w:val="20"/>
              </w:rPr>
              <w:t>Pre-K-3</w:t>
            </w:r>
          </w:p>
        </w:tc>
        <w:tc>
          <w:tcPr>
            <w:tcW w:w="2518" w:type="dxa"/>
          </w:tcPr>
          <w:p w:rsidR="003E647C" w:rsidRDefault="003E647C" w:rsidP="00831BF8">
            <w:pPr>
              <w:pStyle w:val="ListParagraph"/>
              <w:spacing w:before="240"/>
              <w:ind w:left="0"/>
              <w:rPr>
                <w:rFonts w:ascii="Times New Roman" w:hAnsi="Times New Roman" w:cs="Times New Roman"/>
                <w:sz w:val="20"/>
                <w:szCs w:val="20"/>
              </w:rPr>
            </w:pPr>
          </w:p>
          <w:p w:rsidR="008B0ACF" w:rsidRPr="00762B39" w:rsidRDefault="008B0ACF" w:rsidP="00831BF8">
            <w:pPr>
              <w:pStyle w:val="ListParagraph"/>
              <w:spacing w:before="240"/>
              <w:ind w:left="0"/>
              <w:rPr>
                <w:rFonts w:ascii="Times New Roman" w:hAnsi="Times New Roman" w:cs="Times New Roman"/>
                <w:sz w:val="20"/>
                <w:szCs w:val="20"/>
              </w:rPr>
            </w:pPr>
            <w:r>
              <w:rPr>
                <w:rFonts w:ascii="Times New Roman" w:hAnsi="Times New Roman" w:cs="Times New Roman"/>
                <w:sz w:val="20"/>
                <w:szCs w:val="20"/>
              </w:rPr>
              <w:t>Baccalaureate Degree</w:t>
            </w:r>
          </w:p>
        </w:tc>
        <w:tc>
          <w:tcPr>
            <w:tcW w:w="2124" w:type="dxa"/>
          </w:tcPr>
          <w:p w:rsidR="003E647C" w:rsidRDefault="003E647C" w:rsidP="00831BF8">
            <w:pPr>
              <w:pStyle w:val="ListParagraph"/>
              <w:spacing w:before="240"/>
              <w:ind w:left="0"/>
              <w:rPr>
                <w:rFonts w:ascii="Times New Roman" w:hAnsi="Times New Roman" w:cs="Times New Roman"/>
                <w:sz w:val="20"/>
                <w:szCs w:val="20"/>
              </w:rPr>
            </w:pPr>
          </w:p>
          <w:p w:rsidR="008B0ACF" w:rsidRPr="00762B39" w:rsidRDefault="008B0ACF" w:rsidP="00831BF8">
            <w:pPr>
              <w:pStyle w:val="ListParagraph"/>
              <w:spacing w:before="240"/>
              <w:ind w:left="0"/>
              <w:rPr>
                <w:rFonts w:ascii="Times New Roman" w:hAnsi="Times New Roman" w:cs="Times New Roman"/>
                <w:sz w:val="20"/>
                <w:szCs w:val="20"/>
              </w:rPr>
            </w:pPr>
            <w:r>
              <w:rPr>
                <w:rFonts w:ascii="Times New Roman" w:hAnsi="Times New Roman" w:cs="Times New Roman"/>
                <w:sz w:val="20"/>
                <w:szCs w:val="20"/>
              </w:rPr>
              <w:t>On-Site</w:t>
            </w:r>
          </w:p>
        </w:tc>
      </w:tr>
      <w:tr w:rsidR="003E647C" w:rsidRPr="00762B39" w:rsidTr="00762B39">
        <w:tc>
          <w:tcPr>
            <w:tcW w:w="2713" w:type="dxa"/>
          </w:tcPr>
          <w:p w:rsidR="003E647C" w:rsidRPr="00762B39" w:rsidRDefault="008B0ACF" w:rsidP="00831BF8">
            <w:pPr>
              <w:pStyle w:val="ListParagraph"/>
              <w:spacing w:before="240"/>
              <w:ind w:left="0"/>
              <w:rPr>
                <w:rFonts w:ascii="Times New Roman" w:hAnsi="Times New Roman" w:cs="Times New Roman"/>
                <w:sz w:val="20"/>
                <w:szCs w:val="20"/>
              </w:rPr>
            </w:pPr>
            <w:r>
              <w:rPr>
                <w:rFonts w:ascii="Times New Roman" w:hAnsi="Times New Roman" w:cs="Times New Roman"/>
                <w:sz w:val="20"/>
                <w:szCs w:val="20"/>
              </w:rPr>
              <w:t>Elementary Education</w:t>
            </w:r>
          </w:p>
        </w:tc>
        <w:tc>
          <w:tcPr>
            <w:tcW w:w="2275" w:type="dxa"/>
          </w:tcPr>
          <w:p w:rsidR="003E647C" w:rsidRDefault="003E647C" w:rsidP="00831BF8">
            <w:pPr>
              <w:pStyle w:val="ListParagraph"/>
              <w:spacing w:before="240"/>
              <w:ind w:left="0"/>
              <w:rPr>
                <w:rFonts w:ascii="Times New Roman" w:hAnsi="Times New Roman" w:cs="Times New Roman"/>
                <w:sz w:val="20"/>
                <w:szCs w:val="20"/>
              </w:rPr>
            </w:pPr>
          </w:p>
          <w:p w:rsidR="008B0ACF" w:rsidRPr="00762B39" w:rsidRDefault="008B0ACF" w:rsidP="00831BF8">
            <w:pPr>
              <w:pStyle w:val="ListParagraph"/>
              <w:spacing w:before="240"/>
              <w:ind w:left="0"/>
              <w:rPr>
                <w:rFonts w:ascii="Times New Roman" w:hAnsi="Times New Roman" w:cs="Times New Roman"/>
                <w:sz w:val="20"/>
                <w:szCs w:val="20"/>
              </w:rPr>
            </w:pPr>
            <w:r>
              <w:rPr>
                <w:rFonts w:ascii="Times New Roman" w:hAnsi="Times New Roman" w:cs="Times New Roman"/>
                <w:sz w:val="20"/>
                <w:szCs w:val="20"/>
              </w:rPr>
              <w:t>K-6</w:t>
            </w:r>
          </w:p>
        </w:tc>
        <w:tc>
          <w:tcPr>
            <w:tcW w:w="2518" w:type="dxa"/>
          </w:tcPr>
          <w:p w:rsidR="008B0ACF" w:rsidRDefault="008B0ACF" w:rsidP="00831BF8">
            <w:pPr>
              <w:pStyle w:val="ListParagraph"/>
              <w:spacing w:before="240"/>
              <w:ind w:left="0"/>
              <w:rPr>
                <w:rFonts w:ascii="Times New Roman" w:hAnsi="Times New Roman" w:cs="Times New Roman"/>
                <w:sz w:val="20"/>
                <w:szCs w:val="20"/>
              </w:rPr>
            </w:pPr>
          </w:p>
          <w:p w:rsidR="003E647C" w:rsidRDefault="008B0ACF" w:rsidP="00831BF8">
            <w:pPr>
              <w:pStyle w:val="ListParagraph"/>
              <w:spacing w:before="240"/>
              <w:ind w:left="0"/>
              <w:rPr>
                <w:rFonts w:ascii="Times New Roman" w:hAnsi="Times New Roman" w:cs="Times New Roman"/>
                <w:sz w:val="20"/>
                <w:szCs w:val="20"/>
              </w:rPr>
            </w:pPr>
            <w:r>
              <w:rPr>
                <w:rFonts w:ascii="Times New Roman" w:hAnsi="Times New Roman" w:cs="Times New Roman"/>
                <w:sz w:val="20"/>
                <w:szCs w:val="20"/>
              </w:rPr>
              <w:t>Baccalaureate Degree</w:t>
            </w:r>
          </w:p>
          <w:p w:rsidR="008B0ACF" w:rsidRPr="00762B39" w:rsidRDefault="008B0ACF" w:rsidP="00831BF8">
            <w:pPr>
              <w:pStyle w:val="ListParagraph"/>
              <w:spacing w:before="240"/>
              <w:ind w:left="0"/>
              <w:rPr>
                <w:rFonts w:ascii="Times New Roman" w:hAnsi="Times New Roman" w:cs="Times New Roman"/>
                <w:sz w:val="20"/>
                <w:szCs w:val="20"/>
              </w:rPr>
            </w:pPr>
          </w:p>
        </w:tc>
        <w:tc>
          <w:tcPr>
            <w:tcW w:w="2124" w:type="dxa"/>
          </w:tcPr>
          <w:p w:rsidR="008B0ACF" w:rsidRDefault="008B0ACF" w:rsidP="00831BF8">
            <w:pPr>
              <w:pStyle w:val="ListParagraph"/>
              <w:spacing w:before="240"/>
              <w:ind w:left="0"/>
              <w:rPr>
                <w:rFonts w:ascii="Times New Roman" w:hAnsi="Times New Roman" w:cs="Times New Roman"/>
                <w:sz w:val="20"/>
                <w:szCs w:val="20"/>
              </w:rPr>
            </w:pPr>
          </w:p>
          <w:p w:rsidR="003E647C" w:rsidRPr="00762B39" w:rsidRDefault="008B0ACF" w:rsidP="00831BF8">
            <w:pPr>
              <w:pStyle w:val="ListParagraph"/>
              <w:spacing w:before="240"/>
              <w:ind w:left="0"/>
              <w:rPr>
                <w:rFonts w:ascii="Times New Roman" w:hAnsi="Times New Roman" w:cs="Times New Roman"/>
                <w:sz w:val="20"/>
                <w:szCs w:val="20"/>
              </w:rPr>
            </w:pPr>
            <w:r>
              <w:rPr>
                <w:rFonts w:ascii="Times New Roman" w:hAnsi="Times New Roman" w:cs="Times New Roman"/>
                <w:sz w:val="20"/>
                <w:szCs w:val="20"/>
              </w:rPr>
              <w:t>On-Site</w:t>
            </w:r>
          </w:p>
        </w:tc>
      </w:tr>
      <w:tr w:rsidR="003E647C" w:rsidRPr="00762B39" w:rsidTr="00762B39">
        <w:tc>
          <w:tcPr>
            <w:tcW w:w="2713" w:type="dxa"/>
          </w:tcPr>
          <w:p w:rsidR="003E647C" w:rsidRPr="00762B39" w:rsidRDefault="008B0ACF" w:rsidP="00831BF8">
            <w:pPr>
              <w:pStyle w:val="ListParagraph"/>
              <w:spacing w:before="240"/>
              <w:ind w:left="0"/>
              <w:rPr>
                <w:rFonts w:ascii="Times New Roman" w:hAnsi="Times New Roman" w:cs="Times New Roman"/>
                <w:sz w:val="20"/>
                <w:szCs w:val="20"/>
              </w:rPr>
            </w:pPr>
            <w:r>
              <w:rPr>
                <w:rFonts w:ascii="Times New Roman" w:hAnsi="Times New Roman" w:cs="Times New Roman"/>
                <w:sz w:val="20"/>
                <w:szCs w:val="20"/>
              </w:rPr>
              <w:t>Secondary Education</w:t>
            </w:r>
          </w:p>
        </w:tc>
        <w:tc>
          <w:tcPr>
            <w:tcW w:w="2275" w:type="dxa"/>
          </w:tcPr>
          <w:p w:rsidR="003E647C" w:rsidRDefault="003E647C" w:rsidP="00831BF8">
            <w:pPr>
              <w:pStyle w:val="ListParagraph"/>
              <w:spacing w:before="240"/>
              <w:ind w:left="0"/>
              <w:rPr>
                <w:rFonts w:ascii="Times New Roman" w:hAnsi="Times New Roman" w:cs="Times New Roman"/>
                <w:sz w:val="20"/>
                <w:szCs w:val="20"/>
              </w:rPr>
            </w:pPr>
          </w:p>
          <w:p w:rsidR="008B0ACF" w:rsidRPr="00762B39" w:rsidRDefault="008B0ACF" w:rsidP="00831BF8">
            <w:pPr>
              <w:pStyle w:val="ListParagraph"/>
              <w:spacing w:before="240"/>
              <w:ind w:left="0"/>
              <w:rPr>
                <w:rFonts w:ascii="Times New Roman" w:hAnsi="Times New Roman" w:cs="Times New Roman"/>
                <w:sz w:val="20"/>
                <w:szCs w:val="20"/>
              </w:rPr>
            </w:pPr>
            <w:r>
              <w:rPr>
                <w:rFonts w:ascii="Times New Roman" w:hAnsi="Times New Roman" w:cs="Times New Roman"/>
                <w:sz w:val="20"/>
                <w:szCs w:val="20"/>
              </w:rPr>
              <w:t>7-12</w:t>
            </w:r>
          </w:p>
        </w:tc>
        <w:tc>
          <w:tcPr>
            <w:tcW w:w="2518" w:type="dxa"/>
          </w:tcPr>
          <w:p w:rsidR="008B0ACF" w:rsidRDefault="008B0ACF" w:rsidP="00831BF8">
            <w:pPr>
              <w:pStyle w:val="ListParagraph"/>
              <w:spacing w:before="240"/>
              <w:ind w:left="0"/>
              <w:rPr>
                <w:rFonts w:ascii="Times New Roman" w:hAnsi="Times New Roman" w:cs="Times New Roman"/>
                <w:sz w:val="20"/>
                <w:szCs w:val="20"/>
              </w:rPr>
            </w:pPr>
          </w:p>
          <w:p w:rsidR="003E647C" w:rsidRDefault="008B0ACF" w:rsidP="00831BF8">
            <w:pPr>
              <w:pStyle w:val="ListParagraph"/>
              <w:spacing w:before="240"/>
              <w:ind w:left="0"/>
              <w:rPr>
                <w:rFonts w:ascii="Times New Roman" w:hAnsi="Times New Roman" w:cs="Times New Roman"/>
                <w:sz w:val="20"/>
                <w:szCs w:val="20"/>
              </w:rPr>
            </w:pPr>
            <w:r>
              <w:rPr>
                <w:rFonts w:ascii="Times New Roman" w:hAnsi="Times New Roman" w:cs="Times New Roman"/>
                <w:sz w:val="20"/>
                <w:szCs w:val="20"/>
              </w:rPr>
              <w:t>Baccalaureate Degree</w:t>
            </w:r>
          </w:p>
          <w:p w:rsidR="008B0ACF" w:rsidRPr="00762B39" w:rsidRDefault="008B0ACF" w:rsidP="00831BF8">
            <w:pPr>
              <w:pStyle w:val="ListParagraph"/>
              <w:spacing w:before="240"/>
              <w:ind w:left="0"/>
              <w:rPr>
                <w:rFonts w:ascii="Times New Roman" w:hAnsi="Times New Roman" w:cs="Times New Roman"/>
                <w:sz w:val="20"/>
                <w:szCs w:val="20"/>
              </w:rPr>
            </w:pPr>
          </w:p>
        </w:tc>
        <w:tc>
          <w:tcPr>
            <w:tcW w:w="2124" w:type="dxa"/>
          </w:tcPr>
          <w:p w:rsidR="003E647C" w:rsidRDefault="003E647C" w:rsidP="00831BF8">
            <w:pPr>
              <w:pStyle w:val="ListParagraph"/>
              <w:spacing w:before="240"/>
              <w:ind w:left="0"/>
              <w:rPr>
                <w:rFonts w:ascii="Times New Roman" w:hAnsi="Times New Roman" w:cs="Times New Roman"/>
                <w:sz w:val="20"/>
                <w:szCs w:val="20"/>
              </w:rPr>
            </w:pPr>
          </w:p>
          <w:p w:rsidR="008B0ACF" w:rsidRPr="00762B39" w:rsidRDefault="008B0ACF" w:rsidP="00831BF8">
            <w:pPr>
              <w:pStyle w:val="ListParagraph"/>
              <w:spacing w:before="240"/>
              <w:ind w:left="0"/>
              <w:rPr>
                <w:rFonts w:ascii="Times New Roman" w:hAnsi="Times New Roman" w:cs="Times New Roman"/>
                <w:sz w:val="20"/>
                <w:szCs w:val="20"/>
              </w:rPr>
            </w:pPr>
            <w:r>
              <w:rPr>
                <w:rFonts w:ascii="Times New Roman" w:hAnsi="Times New Roman" w:cs="Times New Roman"/>
                <w:sz w:val="20"/>
                <w:szCs w:val="20"/>
              </w:rPr>
              <w:t>On-Site</w:t>
            </w:r>
          </w:p>
        </w:tc>
      </w:tr>
      <w:tr w:rsidR="003E647C" w:rsidRPr="00762B39" w:rsidTr="00762B39">
        <w:tc>
          <w:tcPr>
            <w:tcW w:w="2713" w:type="dxa"/>
          </w:tcPr>
          <w:p w:rsidR="003E647C" w:rsidRPr="00762B39" w:rsidRDefault="003E647C" w:rsidP="00831BF8">
            <w:pPr>
              <w:pStyle w:val="ListParagraph"/>
              <w:spacing w:before="240"/>
              <w:ind w:left="0"/>
              <w:rPr>
                <w:rFonts w:ascii="Times New Roman" w:hAnsi="Times New Roman" w:cs="Times New Roman"/>
                <w:sz w:val="20"/>
                <w:szCs w:val="20"/>
              </w:rPr>
            </w:pPr>
          </w:p>
        </w:tc>
        <w:tc>
          <w:tcPr>
            <w:tcW w:w="2275" w:type="dxa"/>
          </w:tcPr>
          <w:p w:rsidR="003E647C" w:rsidRPr="00762B39" w:rsidRDefault="003E647C" w:rsidP="00831BF8">
            <w:pPr>
              <w:pStyle w:val="ListParagraph"/>
              <w:spacing w:before="240"/>
              <w:ind w:left="0"/>
              <w:rPr>
                <w:rFonts w:ascii="Times New Roman" w:hAnsi="Times New Roman" w:cs="Times New Roman"/>
                <w:sz w:val="20"/>
                <w:szCs w:val="20"/>
              </w:rPr>
            </w:pPr>
          </w:p>
        </w:tc>
        <w:tc>
          <w:tcPr>
            <w:tcW w:w="2518" w:type="dxa"/>
          </w:tcPr>
          <w:p w:rsidR="003E647C" w:rsidRPr="00762B39" w:rsidRDefault="003E647C" w:rsidP="00831BF8">
            <w:pPr>
              <w:pStyle w:val="ListParagraph"/>
              <w:spacing w:before="240"/>
              <w:ind w:left="0"/>
              <w:rPr>
                <w:rFonts w:ascii="Times New Roman" w:hAnsi="Times New Roman" w:cs="Times New Roman"/>
                <w:sz w:val="20"/>
                <w:szCs w:val="20"/>
              </w:rPr>
            </w:pPr>
          </w:p>
        </w:tc>
        <w:tc>
          <w:tcPr>
            <w:tcW w:w="2124" w:type="dxa"/>
          </w:tcPr>
          <w:p w:rsidR="003E647C" w:rsidRPr="00762B39" w:rsidRDefault="003E647C" w:rsidP="00831BF8">
            <w:pPr>
              <w:pStyle w:val="ListParagraph"/>
              <w:spacing w:before="240"/>
              <w:ind w:left="0"/>
              <w:rPr>
                <w:rFonts w:ascii="Times New Roman" w:hAnsi="Times New Roman" w:cs="Times New Roman"/>
                <w:sz w:val="20"/>
                <w:szCs w:val="20"/>
              </w:rPr>
            </w:pPr>
          </w:p>
        </w:tc>
      </w:tr>
    </w:tbl>
    <w:p w:rsidR="00762B39" w:rsidRPr="00762B39" w:rsidRDefault="00762B39" w:rsidP="00762B39">
      <w:pPr>
        <w:pStyle w:val="ListParagraph"/>
        <w:ind w:left="1440"/>
        <w:rPr>
          <w:rFonts w:ascii="Times New Roman" w:hAnsi="Times New Roman" w:cs="Times New Roman"/>
        </w:rPr>
      </w:pPr>
    </w:p>
    <w:p w:rsidR="00831BF8" w:rsidRPr="00762B39" w:rsidRDefault="00762B39" w:rsidP="00762B39">
      <w:pPr>
        <w:pStyle w:val="ListParagraph"/>
        <w:numPr>
          <w:ilvl w:val="1"/>
          <w:numId w:val="3"/>
        </w:numPr>
        <w:rPr>
          <w:rFonts w:ascii="Times New Roman" w:hAnsi="Times New Roman" w:cs="Times New Roman"/>
        </w:rPr>
      </w:pPr>
      <w:r w:rsidRPr="00762B39">
        <w:rPr>
          <w:rFonts w:ascii="Times New Roman" w:eastAsia="Times New Roman" w:hAnsi="Times New Roman" w:cs="Times New Roman"/>
          <w:sz w:val="24"/>
          <w:szCs w:val="24"/>
        </w:rPr>
        <w:t>Required Field &amp; Clinical Experiences</w:t>
      </w:r>
      <w:r w:rsidRPr="00762B39">
        <w:rPr>
          <w:rFonts w:ascii="Times New Roman" w:eastAsia="Times New Roman" w:hAnsi="Times New Roman" w:cs="Times New Roman"/>
          <w:b/>
          <w:sz w:val="24"/>
          <w:szCs w:val="24"/>
        </w:rPr>
        <w:t>:</w:t>
      </w:r>
      <w:r w:rsidRPr="00762B39">
        <w:rPr>
          <w:rFonts w:ascii="Times New Roman" w:eastAsia="Times New Roman" w:hAnsi="Times New Roman" w:cs="Times New Roman"/>
          <w:sz w:val="24"/>
          <w:szCs w:val="24"/>
        </w:rPr>
        <w:t xml:space="preserve"> Briefly describe the required field &amp; clinical experiences that are specific to your program including the number of hours for early field experiences and the number of hours/weeks for student teaching or internships</w:t>
      </w:r>
    </w:p>
    <w:p w:rsidR="00762B39" w:rsidRDefault="00762B39" w:rsidP="00762B39">
      <w:pPr>
        <w:rPr>
          <w:rFonts w:ascii="Times New Roman" w:hAnsi="Times New Roman" w:cs="Times New Roman"/>
        </w:rPr>
      </w:pPr>
    </w:p>
    <w:p w:rsidR="00FC0A67" w:rsidRPr="00273755" w:rsidRDefault="00FC0A67" w:rsidP="00FC0A67">
      <w:pPr>
        <w:spacing w:before="240"/>
        <w:ind w:left="360"/>
        <w:jc w:val="center"/>
        <w:rPr>
          <w:rFonts w:ascii="Times New Roman" w:hAnsi="Times New Roman" w:cs="Times New Roman"/>
          <w:b/>
          <w:sz w:val="24"/>
          <w:szCs w:val="24"/>
        </w:rPr>
      </w:pPr>
      <w:r w:rsidRPr="00273755">
        <w:rPr>
          <w:rFonts w:ascii="Times New Roman" w:hAnsi="Times New Roman" w:cs="Times New Roman"/>
          <w:b/>
          <w:sz w:val="24"/>
          <w:szCs w:val="24"/>
        </w:rPr>
        <w:t>SECTION II: RESPONSE TO STANDARDS</w:t>
      </w:r>
    </w:p>
    <w:p w:rsidR="007E1A12" w:rsidRPr="00C4069F" w:rsidRDefault="007E1A12" w:rsidP="007E1A12">
      <w:pPr>
        <w:pStyle w:val="ListParagraph"/>
        <w:numPr>
          <w:ilvl w:val="0"/>
          <w:numId w:val="4"/>
        </w:numPr>
        <w:rPr>
          <w:rFonts w:ascii="Times New Roman" w:eastAsia="Times New Roman" w:hAnsi="Times New Roman" w:cs="Times New Roman"/>
          <w:b/>
          <w:sz w:val="24"/>
          <w:szCs w:val="24"/>
        </w:rPr>
      </w:pPr>
      <w:r w:rsidRPr="00273755">
        <w:rPr>
          <w:rFonts w:ascii="Times New Roman" w:eastAsia="Times New Roman" w:hAnsi="Times New Roman" w:cs="Times New Roman"/>
          <w:b/>
          <w:sz w:val="24"/>
          <w:szCs w:val="24"/>
        </w:rPr>
        <w:t xml:space="preserve">Areas of Weakness from Prior Review: </w:t>
      </w:r>
      <w:r w:rsidRPr="00273755">
        <w:rPr>
          <w:rFonts w:ascii="Times New Roman" w:eastAsia="Times New Roman" w:hAnsi="Times New Roman"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r w:rsidRPr="004C7AA0">
        <w:rPr>
          <w:rFonts w:ascii="Times New Roman" w:eastAsia="Times New Roman" w:hAnsi="Times New Roman" w:cs="Times New Roman"/>
          <w:b/>
          <w:sz w:val="24"/>
          <w:szCs w:val="24"/>
        </w:rPr>
        <w:t xml:space="preserve">.(If this is the first time you are completing the unit </w:t>
      </w:r>
      <w:r w:rsidR="004C7AA0">
        <w:rPr>
          <w:rFonts w:ascii="Times New Roman" w:eastAsia="Times New Roman" w:hAnsi="Times New Roman" w:cs="Times New Roman"/>
          <w:b/>
          <w:sz w:val="24"/>
          <w:szCs w:val="24"/>
        </w:rPr>
        <w:t>report</w:t>
      </w:r>
      <w:r w:rsidRPr="004C7AA0">
        <w:rPr>
          <w:rFonts w:ascii="Times New Roman" w:eastAsia="Times New Roman" w:hAnsi="Times New Roman" w:cs="Times New Roman"/>
          <w:b/>
          <w:sz w:val="24"/>
          <w:szCs w:val="24"/>
        </w:rPr>
        <w:t xml:space="preserve"> template,</w:t>
      </w:r>
      <w:r w:rsidR="003C4376" w:rsidRPr="004C7AA0">
        <w:rPr>
          <w:rFonts w:ascii="Times New Roman" w:eastAsia="Times New Roman" w:hAnsi="Times New Roman" w:cs="Times New Roman"/>
          <w:b/>
          <w:sz w:val="24"/>
          <w:szCs w:val="24"/>
        </w:rPr>
        <w:t xml:space="preserve"> you do not need to respond to this item)</w:t>
      </w:r>
      <w:r w:rsidRPr="004C7AA0">
        <w:rPr>
          <w:rFonts w:ascii="Times New Roman" w:eastAsia="Times New Roman" w:hAnsi="Times New Roman" w:cs="Times New Roman"/>
          <w:sz w:val="24"/>
          <w:szCs w:val="24"/>
        </w:rPr>
        <w:t xml:space="preserve"> </w:t>
      </w:r>
    </w:p>
    <w:p w:rsidR="00C4069F" w:rsidRPr="00F3215D" w:rsidRDefault="00C4069F" w:rsidP="00C4069F">
      <w:pPr>
        <w:pStyle w:val="ListParagraph"/>
        <w:rPr>
          <w:rFonts w:ascii="Times New Roman" w:eastAsia="Times New Roman" w:hAnsi="Times New Roman" w:cs="Times New Roman"/>
          <w:sz w:val="24"/>
          <w:szCs w:val="24"/>
        </w:rPr>
      </w:pPr>
      <w:r w:rsidRPr="00F3215D">
        <w:rPr>
          <w:rFonts w:ascii="Times New Roman" w:eastAsia="Times New Roman" w:hAnsi="Times New Roman" w:cs="Times New Roman"/>
          <w:sz w:val="24"/>
          <w:szCs w:val="24"/>
        </w:rPr>
        <w:t xml:space="preserve">The </w:t>
      </w:r>
      <w:proofErr w:type="spellStart"/>
      <w:r w:rsidRPr="00F3215D">
        <w:rPr>
          <w:rFonts w:ascii="Times New Roman" w:eastAsia="Times New Roman" w:hAnsi="Times New Roman" w:cs="Times New Roman"/>
          <w:sz w:val="24"/>
          <w:szCs w:val="24"/>
        </w:rPr>
        <w:t>InTASC</w:t>
      </w:r>
      <w:proofErr w:type="spellEnd"/>
      <w:r w:rsidRPr="00F3215D">
        <w:rPr>
          <w:rFonts w:ascii="Times New Roman" w:eastAsia="Times New Roman" w:hAnsi="Times New Roman" w:cs="Times New Roman"/>
          <w:sz w:val="24"/>
          <w:szCs w:val="24"/>
        </w:rPr>
        <w:t xml:space="preserve"> Review submitted by the Board of Examiners in </w:t>
      </w:r>
      <w:proofErr w:type="gramStart"/>
      <w:r w:rsidRPr="00F3215D">
        <w:rPr>
          <w:rFonts w:ascii="Times New Roman" w:eastAsia="Times New Roman" w:hAnsi="Times New Roman" w:cs="Times New Roman"/>
          <w:sz w:val="24"/>
          <w:szCs w:val="24"/>
        </w:rPr>
        <w:t>Fall</w:t>
      </w:r>
      <w:proofErr w:type="gramEnd"/>
      <w:r w:rsidRPr="00F3215D">
        <w:rPr>
          <w:rFonts w:ascii="Times New Roman" w:eastAsia="Times New Roman" w:hAnsi="Times New Roman" w:cs="Times New Roman"/>
          <w:sz w:val="24"/>
          <w:szCs w:val="24"/>
        </w:rPr>
        <w:t xml:space="preserve"> 2015 identified the following areas as “met with weakness.”</w:t>
      </w:r>
    </w:p>
    <w:p w:rsidR="00F3215D" w:rsidRDefault="00C4069F" w:rsidP="00F3215D">
      <w:pPr>
        <w:pStyle w:val="ListParagraph"/>
        <w:rPr>
          <w:rFonts w:ascii="Times New Roman" w:hAnsi="Times New Roman" w:cs="Times New Roman"/>
          <w:sz w:val="24"/>
          <w:szCs w:val="24"/>
        </w:rPr>
      </w:pPr>
      <w:r w:rsidRPr="00F3215D">
        <w:rPr>
          <w:rFonts w:ascii="Times New Roman" w:eastAsia="Times New Roman" w:hAnsi="Times New Roman" w:cs="Times New Roman"/>
          <w:sz w:val="24"/>
          <w:szCs w:val="24"/>
        </w:rPr>
        <w:t>Standard 1 Learner Development</w:t>
      </w:r>
      <w:r w:rsidR="00F3215D" w:rsidRPr="00F3215D">
        <w:rPr>
          <w:rFonts w:ascii="Times New Roman" w:eastAsia="Times New Roman" w:hAnsi="Times New Roman" w:cs="Times New Roman"/>
          <w:sz w:val="24"/>
          <w:szCs w:val="24"/>
        </w:rPr>
        <w:t>: “</w:t>
      </w:r>
      <w:r w:rsidR="00F3215D" w:rsidRPr="00F3215D">
        <w:rPr>
          <w:rFonts w:ascii="Times New Roman" w:hAnsi="Times New Roman" w:cs="Times New Roman"/>
          <w:sz w:val="24"/>
          <w:szCs w:val="24"/>
        </w:rPr>
        <w:t>Assessment results are not compiled and analyzed.”</w:t>
      </w:r>
    </w:p>
    <w:p w:rsidR="00C4069F" w:rsidRPr="00F3215D" w:rsidRDefault="00C4069F" w:rsidP="00F3215D">
      <w:pPr>
        <w:pStyle w:val="ListParagraph"/>
        <w:rPr>
          <w:rFonts w:ascii="Times New Roman" w:eastAsia="Times New Roman" w:hAnsi="Times New Roman" w:cs="Times New Roman"/>
          <w:sz w:val="24"/>
          <w:szCs w:val="24"/>
        </w:rPr>
      </w:pPr>
      <w:r w:rsidRPr="00F3215D">
        <w:rPr>
          <w:rFonts w:ascii="Times New Roman" w:hAnsi="Times New Roman" w:cs="Times New Roman"/>
          <w:bCs/>
          <w:sz w:val="24"/>
          <w:szCs w:val="24"/>
        </w:rPr>
        <w:t>Standard 2: Learning Differences</w:t>
      </w:r>
      <w:r w:rsidR="00F3215D" w:rsidRPr="00F3215D">
        <w:rPr>
          <w:rFonts w:ascii="Times New Roman" w:hAnsi="Times New Roman" w:cs="Times New Roman"/>
          <w:bCs/>
          <w:sz w:val="24"/>
          <w:szCs w:val="24"/>
        </w:rPr>
        <w:t xml:space="preserve">: </w:t>
      </w:r>
      <w:r w:rsidR="00F3215D" w:rsidRPr="00F3215D">
        <w:rPr>
          <w:rFonts w:ascii="Times New Roman" w:hAnsi="Times New Roman" w:cs="Times New Roman"/>
          <w:sz w:val="24"/>
          <w:szCs w:val="24"/>
        </w:rPr>
        <w:t>“Data compilation is not</w:t>
      </w:r>
      <w:r w:rsidR="00F3215D">
        <w:rPr>
          <w:rFonts w:ascii="Times New Roman" w:hAnsi="Times New Roman" w:cs="Times New Roman"/>
          <w:sz w:val="24"/>
          <w:szCs w:val="24"/>
        </w:rPr>
        <w:t xml:space="preserve"> evident in the unit as a whole.</w:t>
      </w:r>
    </w:p>
    <w:p w:rsidR="00F3215D" w:rsidRDefault="00D72CED" w:rsidP="00F3215D">
      <w:pPr>
        <w:pStyle w:val="ListParagraph"/>
        <w:rPr>
          <w:rFonts w:ascii="Times New Roman" w:hAnsi="Times New Roman" w:cs="Times New Roman"/>
          <w:sz w:val="24"/>
          <w:szCs w:val="24"/>
        </w:rPr>
      </w:pPr>
      <w:r w:rsidRPr="00F3215D">
        <w:rPr>
          <w:rFonts w:ascii="Times New Roman" w:hAnsi="Times New Roman" w:cs="Times New Roman"/>
          <w:bCs/>
          <w:sz w:val="24"/>
          <w:szCs w:val="24"/>
        </w:rPr>
        <w:t xml:space="preserve">Standard </w:t>
      </w:r>
      <w:r w:rsidR="00C4069F" w:rsidRPr="00F3215D">
        <w:rPr>
          <w:rFonts w:ascii="Times New Roman" w:hAnsi="Times New Roman" w:cs="Times New Roman"/>
          <w:bCs/>
          <w:sz w:val="24"/>
          <w:szCs w:val="24"/>
        </w:rPr>
        <w:t>3: Learning Environments</w:t>
      </w:r>
      <w:r w:rsidR="00F3215D" w:rsidRPr="00F3215D">
        <w:rPr>
          <w:rFonts w:ascii="Times New Roman" w:hAnsi="Times New Roman" w:cs="Times New Roman"/>
          <w:bCs/>
          <w:sz w:val="24"/>
          <w:szCs w:val="24"/>
        </w:rPr>
        <w:t>:  “</w:t>
      </w:r>
      <w:r w:rsidR="00F3215D" w:rsidRPr="00F3215D">
        <w:rPr>
          <w:rFonts w:ascii="Times New Roman" w:hAnsi="Times New Roman" w:cs="Times New Roman"/>
          <w:sz w:val="24"/>
          <w:szCs w:val="24"/>
        </w:rPr>
        <w:t xml:space="preserve">Data has not been analyzed. This standard for the whole unit is “met with weakness.”  </w:t>
      </w:r>
    </w:p>
    <w:p w:rsidR="000B30F3" w:rsidRDefault="000B30F3" w:rsidP="00F3215D">
      <w:pPr>
        <w:pStyle w:val="ListParagraph"/>
        <w:rPr>
          <w:rFonts w:ascii="Times New Roman" w:hAnsi="Times New Roman" w:cs="Times New Roman"/>
          <w:sz w:val="24"/>
          <w:szCs w:val="24"/>
        </w:rPr>
      </w:pPr>
      <w:r>
        <w:rPr>
          <w:rFonts w:ascii="Times New Roman" w:hAnsi="Times New Roman" w:cs="Times New Roman"/>
          <w:sz w:val="24"/>
          <w:szCs w:val="24"/>
        </w:rPr>
        <w:t>Weaknesses for Standards 1, 2, and 3 are being/</w:t>
      </w:r>
      <w:proofErr w:type="gramStart"/>
      <w:r>
        <w:rPr>
          <w:rFonts w:ascii="Times New Roman" w:hAnsi="Times New Roman" w:cs="Times New Roman"/>
          <w:sz w:val="24"/>
          <w:szCs w:val="24"/>
        </w:rPr>
        <w:t>have been addressed</w:t>
      </w:r>
      <w:proofErr w:type="gramEnd"/>
      <w:r>
        <w:rPr>
          <w:rFonts w:ascii="Times New Roman" w:hAnsi="Times New Roman" w:cs="Times New Roman"/>
          <w:sz w:val="24"/>
          <w:szCs w:val="24"/>
        </w:rPr>
        <w:t xml:space="preserve"> multiple ways: </w:t>
      </w:r>
    </w:p>
    <w:p w:rsidR="000B30F3" w:rsidRDefault="000B30F3" w:rsidP="000B30F3">
      <w:pPr>
        <w:pStyle w:val="ListParagraph"/>
        <w:numPr>
          <w:ilvl w:val="0"/>
          <w:numId w:val="31"/>
        </w:numPr>
        <w:rPr>
          <w:rFonts w:ascii="Times New Roman" w:hAnsi="Times New Roman" w:cs="Times New Roman"/>
          <w:sz w:val="24"/>
          <w:szCs w:val="24"/>
        </w:rPr>
      </w:pPr>
      <w:proofErr w:type="spellStart"/>
      <w:r>
        <w:rPr>
          <w:rFonts w:ascii="Times New Roman" w:hAnsi="Times New Roman" w:cs="Times New Roman"/>
          <w:sz w:val="24"/>
          <w:szCs w:val="24"/>
        </w:rPr>
        <w:t>LiveText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has been purchased</w:t>
      </w:r>
      <w:proofErr w:type="gramEnd"/>
      <w:r>
        <w:rPr>
          <w:rFonts w:ascii="Times New Roman" w:hAnsi="Times New Roman" w:cs="Times New Roman"/>
          <w:sz w:val="24"/>
          <w:szCs w:val="24"/>
        </w:rPr>
        <w:t xml:space="preserve"> by the institution as the primary data management system for the department, as well as across the institution eventually. Unit faculty </w:t>
      </w:r>
      <w:proofErr w:type="gramStart"/>
      <w:r>
        <w:rPr>
          <w:rFonts w:ascii="Times New Roman" w:hAnsi="Times New Roman" w:cs="Times New Roman"/>
          <w:sz w:val="24"/>
          <w:szCs w:val="24"/>
        </w:rPr>
        <w:t>are currently being trained</w:t>
      </w:r>
      <w:proofErr w:type="gramEnd"/>
      <w:r>
        <w:rPr>
          <w:rFonts w:ascii="Times New Roman" w:hAnsi="Times New Roman" w:cs="Times New Roman"/>
          <w:sz w:val="24"/>
          <w:szCs w:val="24"/>
        </w:rPr>
        <w:t xml:space="preserve"> to upload final assessments that assess each of the standards. </w:t>
      </w:r>
    </w:p>
    <w:p w:rsidR="000B30F3" w:rsidRDefault="000B30F3" w:rsidP="000B30F3">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During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2016, unit faculty engaged in realigning the curriculum, a process which included identifying one or two courses where each particular standard is addressed most deeply.  Then, they reassessed syllabi to determine how each could be revised to address the selected standard better and created or modified midterm and final assessments, as needed, to better assess how well candidates understood and were able to design and deliver instruction that is standards-based. Further, </w:t>
      </w:r>
      <w:proofErr w:type="gramStart"/>
      <w:r>
        <w:rPr>
          <w:rFonts w:ascii="Times New Roman" w:hAnsi="Times New Roman" w:cs="Times New Roman"/>
          <w:sz w:val="24"/>
          <w:szCs w:val="24"/>
        </w:rPr>
        <w:t>the STOT (Student Teaching Observation Tool) is being used by cooperating teachers, candidates, and the college student teaching supervisor to perform the final assessment for proficiency in addressing every standard in the classroom/school setting</w:t>
      </w:r>
      <w:proofErr w:type="gramEnd"/>
      <w:r>
        <w:rPr>
          <w:rFonts w:ascii="Times New Roman" w:hAnsi="Times New Roman" w:cs="Times New Roman"/>
          <w:sz w:val="24"/>
          <w:szCs w:val="24"/>
        </w:rPr>
        <w:t xml:space="preserve">. </w:t>
      </w:r>
      <w:r w:rsidR="00032BC4">
        <w:rPr>
          <w:rFonts w:ascii="Times New Roman" w:hAnsi="Times New Roman" w:cs="Times New Roman"/>
          <w:sz w:val="24"/>
          <w:szCs w:val="24"/>
        </w:rPr>
        <w:t xml:space="preserve"> Average scores for each standard is collected, by year, in order to better identify trends and/or concerns.</w:t>
      </w:r>
    </w:p>
    <w:p w:rsidR="00E75A93" w:rsidRDefault="00D72CED" w:rsidP="00E75A93">
      <w:pPr>
        <w:pStyle w:val="ListParagraph"/>
        <w:rPr>
          <w:rFonts w:ascii="Times New Roman" w:hAnsi="Times New Roman" w:cs="Times New Roman"/>
          <w:sz w:val="24"/>
          <w:szCs w:val="24"/>
        </w:rPr>
      </w:pPr>
      <w:r w:rsidRPr="00F3215D">
        <w:rPr>
          <w:rFonts w:ascii="Times New Roman" w:hAnsi="Times New Roman" w:cs="Times New Roman"/>
          <w:bCs/>
          <w:sz w:val="24"/>
          <w:szCs w:val="24"/>
        </w:rPr>
        <w:t xml:space="preserve">Standard </w:t>
      </w:r>
      <w:r w:rsidR="00C4069F" w:rsidRPr="00F3215D">
        <w:rPr>
          <w:rFonts w:ascii="Times New Roman" w:hAnsi="Times New Roman" w:cs="Times New Roman"/>
          <w:bCs/>
          <w:sz w:val="24"/>
          <w:szCs w:val="24"/>
        </w:rPr>
        <w:t>6: Assessment</w:t>
      </w:r>
      <w:r w:rsidR="00F3215D" w:rsidRPr="00F3215D">
        <w:rPr>
          <w:rFonts w:ascii="Times New Roman" w:hAnsi="Times New Roman" w:cs="Times New Roman"/>
          <w:bCs/>
          <w:sz w:val="24"/>
          <w:szCs w:val="24"/>
        </w:rPr>
        <w:t>: “</w:t>
      </w:r>
      <w:r w:rsidR="00F3215D" w:rsidRPr="00F3215D">
        <w:rPr>
          <w:rFonts w:ascii="Times New Roman" w:hAnsi="Times New Roman" w:cs="Times New Roman"/>
          <w:sz w:val="24"/>
          <w:szCs w:val="24"/>
        </w:rPr>
        <w:t xml:space="preserve">While there are assessment methods included in coursework, </w:t>
      </w:r>
      <w:proofErr w:type="gramStart"/>
      <w:r w:rsidR="00F3215D" w:rsidRPr="00F3215D">
        <w:rPr>
          <w:rFonts w:ascii="Times New Roman" w:hAnsi="Times New Roman" w:cs="Times New Roman"/>
          <w:sz w:val="24"/>
          <w:szCs w:val="24"/>
        </w:rPr>
        <w:t>evidence</w:t>
      </w:r>
      <w:proofErr w:type="gramEnd"/>
      <w:r w:rsidR="00F3215D" w:rsidRPr="00F3215D">
        <w:rPr>
          <w:rFonts w:ascii="Times New Roman" w:hAnsi="Times New Roman" w:cs="Times New Roman"/>
          <w:sz w:val="24"/>
          <w:szCs w:val="24"/>
        </w:rPr>
        <w:t xml:space="preserve"> is missing about how candidates engage P-12 learners in their own growth and how candidates assist P-12 learners in decision-making.</w:t>
      </w:r>
      <w:r w:rsidR="00F3215D">
        <w:rPr>
          <w:rFonts w:ascii="Times New Roman" w:hAnsi="Times New Roman" w:cs="Times New Roman"/>
          <w:sz w:val="24"/>
          <w:szCs w:val="24"/>
        </w:rPr>
        <w:t>”</w:t>
      </w:r>
    </w:p>
    <w:p w:rsidR="005C3EB8" w:rsidRDefault="00D72CED" w:rsidP="005C3EB8">
      <w:pPr>
        <w:pStyle w:val="ListParagraph"/>
        <w:rPr>
          <w:rFonts w:ascii="Times New Roman" w:hAnsi="Times New Roman" w:cs="Times New Roman"/>
          <w:b/>
          <w:sz w:val="24"/>
          <w:szCs w:val="24"/>
        </w:rPr>
      </w:pPr>
      <w:r w:rsidRPr="00E75A93">
        <w:rPr>
          <w:rFonts w:ascii="Times New Roman" w:hAnsi="Times New Roman" w:cs="Times New Roman"/>
          <w:bCs/>
          <w:sz w:val="24"/>
          <w:szCs w:val="24"/>
        </w:rPr>
        <w:t>Standard 7: Planning for Instruction</w:t>
      </w:r>
      <w:r w:rsidR="00F3215D" w:rsidRPr="00E75A93">
        <w:rPr>
          <w:rFonts w:ascii="Times New Roman" w:hAnsi="Times New Roman" w:cs="Times New Roman"/>
          <w:bCs/>
          <w:sz w:val="24"/>
          <w:szCs w:val="24"/>
        </w:rPr>
        <w:t xml:space="preserve">:  </w:t>
      </w:r>
      <w:r w:rsidR="00F3215D" w:rsidRPr="00E75A93">
        <w:rPr>
          <w:rFonts w:ascii="Times New Roman" w:hAnsi="Times New Roman" w:cs="Times New Roman"/>
          <w:sz w:val="24"/>
          <w:szCs w:val="24"/>
        </w:rPr>
        <w:t>Secondary Education: Science</w:t>
      </w:r>
      <w:r w:rsidR="00E75A93" w:rsidRPr="00E75A93">
        <w:rPr>
          <w:rFonts w:ascii="Times New Roman" w:hAnsi="Times New Roman" w:cs="Times New Roman"/>
          <w:sz w:val="24"/>
          <w:szCs w:val="24"/>
        </w:rPr>
        <w:t xml:space="preserve"> - A description of the course is included but there is no evidence attached/hyperlinked (i.e. syllabus, assignment rubric)</w:t>
      </w:r>
      <w:r w:rsidR="005C3EB8" w:rsidRPr="005C3EB8">
        <w:rPr>
          <w:rFonts w:ascii="Times New Roman" w:hAnsi="Times New Roman" w:cs="Times New Roman"/>
          <w:b/>
          <w:sz w:val="24"/>
          <w:szCs w:val="24"/>
        </w:rPr>
        <w:t>.</w:t>
      </w:r>
    </w:p>
    <w:p w:rsidR="005C3EB8" w:rsidRDefault="00032BC4" w:rsidP="005C3EB8">
      <w:pPr>
        <w:pStyle w:val="ListParagraph"/>
        <w:rPr>
          <w:rFonts w:ascii="Times New Roman" w:hAnsi="Times New Roman" w:cs="Times New Roman"/>
          <w:sz w:val="24"/>
          <w:szCs w:val="24"/>
        </w:rPr>
      </w:pPr>
      <w:r w:rsidRPr="005C3EB8">
        <w:rPr>
          <w:rFonts w:ascii="Times New Roman" w:hAnsi="Times New Roman" w:cs="Times New Roman"/>
          <w:b/>
          <w:sz w:val="24"/>
          <w:szCs w:val="24"/>
        </w:rPr>
        <w:t>Response:</w:t>
      </w:r>
      <w:r>
        <w:rPr>
          <w:rFonts w:ascii="Times New Roman" w:hAnsi="Times New Roman" w:cs="Times New Roman"/>
          <w:sz w:val="24"/>
          <w:szCs w:val="24"/>
        </w:rPr>
        <w:t xml:space="preserve">  The EDUC 329 Curriculum Planning and Evaluation</w:t>
      </w:r>
      <w:r w:rsidR="005C3EB8">
        <w:rPr>
          <w:rFonts w:ascii="Times New Roman" w:hAnsi="Times New Roman" w:cs="Times New Roman"/>
          <w:sz w:val="24"/>
          <w:szCs w:val="24"/>
        </w:rPr>
        <w:t>,</w:t>
      </w:r>
      <w:r>
        <w:rPr>
          <w:rFonts w:ascii="Times New Roman" w:hAnsi="Times New Roman" w:cs="Times New Roman"/>
          <w:sz w:val="24"/>
          <w:szCs w:val="24"/>
        </w:rPr>
        <w:t xml:space="preserve"> as well as all other </w:t>
      </w:r>
      <w:proofErr w:type="spellStart"/>
      <w:proofErr w:type="gramStart"/>
      <w:r>
        <w:rPr>
          <w:rFonts w:ascii="Times New Roman" w:hAnsi="Times New Roman" w:cs="Times New Roman"/>
          <w:sz w:val="24"/>
          <w:szCs w:val="24"/>
        </w:rPr>
        <w:t>ssecondary</w:t>
      </w:r>
      <w:proofErr w:type="spellEnd"/>
      <w:r>
        <w:rPr>
          <w:rFonts w:ascii="Times New Roman" w:hAnsi="Times New Roman" w:cs="Times New Roman"/>
          <w:sz w:val="24"/>
          <w:szCs w:val="24"/>
        </w:rPr>
        <w:t xml:space="preserve"> science program courses</w:t>
      </w:r>
      <w:proofErr w:type="gramEnd"/>
      <w:r w:rsidR="005C3EB8">
        <w:rPr>
          <w:rFonts w:ascii="Times New Roman" w:hAnsi="Times New Roman" w:cs="Times New Roman"/>
          <w:sz w:val="24"/>
          <w:szCs w:val="24"/>
        </w:rPr>
        <w:t>,</w:t>
      </w:r>
      <w:r>
        <w:rPr>
          <w:rFonts w:ascii="Times New Roman" w:hAnsi="Times New Roman" w:cs="Times New Roman"/>
          <w:sz w:val="24"/>
          <w:szCs w:val="24"/>
        </w:rPr>
        <w:t xml:space="preserve"> have been linked to the</w:t>
      </w:r>
      <w:r w:rsidRPr="00032BC4">
        <w:rPr>
          <w:rFonts w:ascii="Times New Roman" w:eastAsia="Times New Roman" w:hAnsi="Times New Roman" w:cs="Times New Roman"/>
          <w:b/>
          <w:sz w:val="24"/>
          <w:szCs w:val="24"/>
        </w:rPr>
        <w:t xml:space="preserve"> </w:t>
      </w:r>
      <w:r w:rsidRPr="00273755">
        <w:rPr>
          <w:rFonts w:ascii="Times New Roman" w:eastAsia="Times New Roman" w:hAnsi="Times New Roman" w:cs="Times New Roman"/>
          <w:b/>
          <w:sz w:val="24"/>
          <w:szCs w:val="24"/>
        </w:rPr>
        <w:t>Course/Assessment Matrix</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table in the ESPB </w:t>
      </w:r>
      <w:r w:rsidRPr="00032BC4">
        <w:rPr>
          <w:rFonts w:ascii="Times New Roman" w:hAnsi="Times New Roman" w:cs="Times New Roman"/>
          <w:sz w:val="24"/>
          <w:szCs w:val="24"/>
        </w:rPr>
        <w:t xml:space="preserve">Initial Program Report for the Preparation of </w:t>
      </w:r>
      <w:r w:rsidRPr="00032BC4">
        <w:rPr>
          <w:rFonts w:ascii="Times New Roman" w:hAnsi="Times New Roman" w:cs="Times New Roman"/>
          <w:sz w:val="24"/>
          <w:szCs w:val="24"/>
          <w:u w:val="single"/>
        </w:rPr>
        <w:t xml:space="preserve">Composite Science </w:t>
      </w:r>
      <w:r w:rsidRPr="00032BC4">
        <w:rPr>
          <w:rFonts w:ascii="Times New Roman" w:hAnsi="Times New Roman" w:cs="Times New Roman"/>
          <w:sz w:val="24"/>
          <w:szCs w:val="24"/>
        </w:rPr>
        <w:t>Teachers</w:t>
      </w:r>
      <w:r>
        <w:rPr>
          <w:rFonts w:ascii="Times New Roman" w:hAnsi="Times New Roman" w:cs="Times New Roman"/>
          <w:sz w:val="24"/>
          <w:szCs w:val="24"/>
        </w:rPr>
        <w:t>.</w:t>
      </w:r>
    </w:p>
    <w:p w:rsidR="005C3EB8" w:rsidRDefault="00D72CED" w:rsidP="005C3EB8">
      <w:pPr>
        <w:pStyle w:val="ListParagraph"/>
        <w:rPr>
          <w:rFonts w:ascii="Times New Roman" w:hAnsi="Times New Roman" w:cs="Times New Roman"/>
          <w:sz w:val="24"/>
          <w:szCs w:val="24"/>
        </w:rPr>
      </w:pPr>
      <w:r w:rsidRPr="005C3EB8">
        <w:rPr>
          <w:rFonts w:ascii="Times New Roman" w:hAnsi="Times New Roman" w:cs="Times New Roman"/>
          <w:bCs/>
          <w:sz w:val="24"/>
          <w:szCs w:val="24"/>
        </w:rPr>
        <w:t xml:space="preserve">Standard </w:t>
      </w:r>
      <w:r w:rsidR="00E75A93" w:rsidRPr="005C3EB8">
        <w:rPr>
          <w:rFonts w:ascii="Times New Roman" w:hAnsi="Times New Roman" w:cs="Times New Roman"/>
          <w:bCs/>
          <w:sz w:val="24"/>
          <w:szCs w:val="24"/>
        </w:rPr>
        <w:t>8: Instruc</w:t>
      </w:r>
      <w:r w:rsidRPr="005C3EB8">
        <w:rPr>
          <w:rFonts w:ascii="Times New Roman" w:hAnsi="Times New Roman" w:cs="Times New Roman"/>
          <w:bCs/>
          <w:sz w:val="24"/>
          <w:szCs w:val="24"/>
        </w:rPr>
        <w:t>tional Strategies</w:t>
      </w:r>
      <w:r w:rsidR="00F3215D" w:rsidRPr="005C3EB8">
        <w:rPr>
          <w:rFonts w:ascii="Times New Roman" w:hAnsi="Times New Roman" w:cs="Times New Roman"/>
          <w:bCs/>
          <w:sz w:val="24"/>
          <w:szCs w:val="24"/>
        </w:rPr>
        <w:t>:</w:t>
      </w:r>
      <w:r w:rsidR="00E75A93" w:rsidRPr="005C3EB8">
        <w:rPr>
          <w:rFonts w:ascii="Times New Roman" w:hAnsi="Times New Roman" w:cs="Times New Roman"/>
          <w:bCs/>
          <w:sz w:val="24"/>
          <w:szCs w:val="24"/>
        </w:rPr>
        <w:t xml:space="preserve">  </w:t>
      </w:r>
      <w:r w:rsidR="00E75A93" w:rsidRPr="005C3EB8">
        <w:rPr>
          <w:rFonts w:ascii="Times New Roman" w:hAnsi="Times New Roman" w:cs="Times New Roman"/>
          <w:sz w:val="24"/>
          <w:szCs w:val="24"/>
        </w:rPr>
        <w:t>Secondary Education: Science - A description of the course is included but there is no evidence attached/hyperlinked (i.e. syllabus, assignment rubric)</w:t>
      </w:r>
    </w:p>
    <w:p w:rsidR="005C3EB8" w:rsidRDefault="005C3EB8" w:rsidP="005C3EB8">
      <w:pPr>
        <w:pStyle w:val="ListParagraph"/>
        <w:rPr>
          <w:rFonts w:ascii="Times New Roman" w:hAnsi="Times New Roman" w:cs="Times New Roman"/>
          <w:sz w:val="24"/>
          <w:szCs w:val="24"/>
        </w:rPr>
      </w:pPr>
      <w:r w:rsidRPr="005C3EB8">
        <w:rPr>
          <w:rFonts w:ascii="Times New Roman" w:hAnsi="Times New Roman" w:cs="Times New Roman"/>
          <w:b/>
          <w:sz w:val="24"/>
          <w:szCs w:val="24"/>
        </w:rPr>
        <w:t>Response</w:t>
      </w:r>
      <w:r>
        <w:rPr>
          <w:rFonts w:ascii="Times New Roman" w:hAnsi="Times New Roman" w:cs="Times New Roman"/>
          <w:sz w:val="24"/>
          <w:szCs w:val="24"/>
        </w:rPr>
        <w:t xml:space="preserve">: The EDUC 329 Curriculum Planning and Evaluation, as well as all other </w:t>
      </w:r>
      <w:proofErr w:type="spellStart"/>
      <w:proofErr w:type="gramStart"/>
      <w:r>
        <w:rPr>
          <w:rFonts w:ascii="Times New Roman" w:hAnsi="Times New Roman" w:cs="Times New Roman"/>
          <w:sz w:val="24"/>
          <w:szCs w:val="24"/>
        </w:rPr>
        <w:t>ssecondary</w:t>
      </w:r>
      <w:proofErr w:type="spellEnd"/>
      <w:r>
        <w:rPr>
          <w:rFonts w:ascii="Times New Roman" w:hAnsi="Times New Roman" w:cs="Times New Roman"/>
          <w:sz w:val="24"/>
          <w:szCs w:val="24"/>
        </w:rPr>
        <w:t xml:space="preserve"> science program courses</w:t>
      </w:r>
      <w:proofErr w:type="gramEnd"/>
      <w:r>
        <w:rPr>
          <w:rFonts w:ascii="Times New Roman" w:hAnsi="Times New Roman" w:cs="Times New Roman"/>
          <w:sz w:val="24"/>
          <w:szCs w:val="24"/>
        </w:rPr>
        <w:t>, have been linked to the</w:t>
      </w:r>
      <w:r w:rsidRPr="00032BC4">
        <w:rPr>
          <w:rFonts w:ascii="Times New Roman" w:eastAsia="Times New Roman" w:hAnsi="Times New Roman" w:cs="Times New Roman"/>
          <w:b/>
          <w:sz w:val="24"/>
          <w:szCs w:val="24"/>
        </w:rPr>
        <w:t xml:space="preserve"> </w:t>
      </w:r>
      <w:r w:rsidRPr="00273755">
        <w:rPr>
          <w:rFonts w:ascii="Times New Roman" w:eastAsia="Times New Roman" w:hAnsi="Times New Roman" w:cs="Times New Roman"/>
          <w:b/>
          <w:sz w:val="24"/>
          <w:szCs w:val="24"/>
        </w:rPr>
        <w:t>Course/Assessment Matrix</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table in the ESPB </w:t>
      </w:r>
      <w:r w:rsidRPr="00032BC4">
        <w:rPr>
          <w:rFonts w:ascii="Times New Roman" w:hAnsi="Times New Roman" w:cs="Times New Roman"/>
          <w:sz w:val="24"/>
          <w:szCs w:val="24"/>
        </w:rPr>
        <w:t xml:space="preserve">Initial Program Report for the Preparation of </w:t>
      </w:r>
      <w:r w:rsidRPr="00032BC4">
        <w:rPr>
          <w:rFonts w:ascii="Times New Roman" w:hAnsi="Times New Roman" w:cs="Times New Roman"/>
          <w:sz w:val="24"/>
          <w:szCs w:val="24"/>
          <w:u w:val="single"/>
        </w:rPr>
        <w:t xml:space="preserve">Composite Science </w:t>
      </w:r>
      <w:r w:rsidRPr="00032BC4">
        <w:rPr>
          <w:rFonts w:ascii="Times New Roman" w:hAnsi="Times New Roman" w:cs="Times New Roman"/>
          <w:sz w:val="24"/>
          <w:szCs w:val="24"/>
        </w:rPr>
        <w:t>Teachers</w:t>
      </w:r>
      <w:r>
        <w:rPr>
          <w:rFonts w:ascii="Times New Roman" w:hAnsi="Times New Roman" w:cs="Times New Roman"/>
          <w:sz w:val="24"/>
          <w:szCs w:val="24"/>
        </w:rPr>
        <w:t>.</w:t>
      </w:r>
    </w:p>
    <w:p w:rsidR="00D72CED" w:rsidRDefault="00D72CED" w:rsidP="005C3EB8">
      <w:pPr>
        <w:pStyle w:val="ListParagraph"/>
        <w:rPr>
          <w:rFonts w:ascii="Times New Roman" w:hAnsi="Times New Roman" w:cs="Times New Roman"/>
          <w:bCs/>
          <w:sz w:val="24"/>
          <w:szCs w:val="24"/>
        </w:rPr>
      </w:pPr>
      <w:r w:rsidRPr="005C3EB8">
        <w:rPr>
          <w:rFonts w:ascii="Times New Roman" w:hAnsi="Times New Roman" w:cs="Times New Roman"/>
          <w:bCs/>
          <w:sz w:val="24"/>
          <w:szCs w:val="24"/>
        </w:rPr>
        <w:t xml:space="preserve">Standard 10 </w:t>
      </w:r>
      <w:proofErr w:type="gramStart"/>
      <w:r w:rsidRPr="005C3EB8">
        <w:rPr>
          <w:rFonts w:ascii="Times New Roman" w:hAnsi="Times New Roman" w:cs="Times New Roman"/>
          <w:bCs/>
          <w:sz w:val="24"/>
          <w:szCs w:val="24"/>
        </w:rPr>
        <w:t>was not met</w:t>
      </w:r>
      <w:proofErr w:type="gramEnd"/>
      <w:r w:rsidRPr="005C3EB8">
        <w:rPr>
          <w:rFonts w:ascii="Times New Roman" w:hAnsi="Times New Roman" w:cs="Times New Roman"/>
          <w:bCs/>
          <w:sz w:val="24"/>
          <w:szCs w:val="24"/>
        </w:rPr>
        <w:t>.</w:t>
      </w:r>
    </w:p>
    <w:p w:rsidR="006E6836" w:rsidRPr="005C3EB8" w:rsidRDefault="006E6836" w:rsidP="005C3EB8">
      <w:pPr>
        <w:pStyle w:val="ListParagraph"/>
        <w:rPr>
          <w:rFonts w:ascii="Times New Roman" w:hAnsi="Times New Roman" w:cs="Times New Roman"/>
          <w:sz w:val="24"/>
          <w:szCs w:val="24"/>
        </w:rPr>
      </w:pPr>
      <w:r w:rsidRPr="006E6836">
        <w:rPr>
          <w:rFonts w:ascii="Times New Roman" w:hAnsi="Times New Roman" w:cs="Times New Roman"/>
          <w:b/>
          <w:bCs/>
          <w:sz w:val="24"/>
          <w:szCs w:val="24"/>
        </w:rPr>
        <w:t>Response:</w:t>
      </w:r>
      <w:r w:rsidRPr="006E6836">
        <w:rPr>
          <w:rFonts w:ascii="Times New Roman" w:hAnsi="Times New Roman" w:cs="Times New Roman"/>
          <w:bCs/>
          <w:sz w:val="24"/>
          <w:szCs w:val="24"/>
        </w:rPr>
        <w:t xml:space="preserve">  </w:t>
      </w:r>
      <w:r>
        <w:rPr>
          <w:rFonts w:ascii="Times New Roman" w:hAnsi="Times New Roman" w:cs="Times New Roman"/>
          <w:bCs/>
          <w:sz w:val="24"/>
          <w:szCs w:val="24"/>
        </w:rPr>
        <w:t xml:space="preserve">In </w:t>
      </w:r>
      <w:r w:rsidR="00F6377A">
        <w:rPr>
          <w:rFonts w:ascii="Times New Roman" w:hAnsi="Times New Roman" w:cs="Times New Roman"/>
          <w:bCs/>
          <w:sz w:val="24"/>
          <w:szCs w:val="24"/>
        </w:rPr>
        <w:t>EDUC 320 Native Issues, candidates</w:t>
      </w:r>
      <w:r>
        <w:rPr>
          <w:rFonts w:ascii="Times New Roman" w:hAnsi="Times New Roman" w:cs="Times New Roman"/>
          <w:bCs/>
          <w:sz w:val="24"/>
          <w:szCs w:val="24"/>
        </w:rPr>
        <w:t xml:space="preserve"> are required to attend at least one public meeting, take notes, write a report, and do a presentation for the class.  EDUC 414/414 Student Teaching/Student Teaching Seminar </w:t>
      </w:r>
      <w:proofErr w:type="gramStart"/>
      <w:r>
        <w:rPr>
          <w:rFonts w:ascii="Times New Roman" w:hAnsi="Times New Roman" w:cs="Times New Roman"/>
          <w:bCs/>
          <w:sz w:val="24"/>
          <w:szCs w:val="24"/>
        </w:rPr>
        <w:t>has been modified</w:t>
      </w:r>
      <w:proofErr w:type="gramEnd"/>
      <w:r>
        <w:rPr>
          <w:rFonts w:ascii="Times New Roman" w:hAnsi="Times New Roman" w:cs="Times New Roman"/>
          <w:bCs/>
          <w:sz w:val="24"/>
          <w:szCs w:val="24"/>
        </w:rPr>
        <w:t xml:space="preserve"> to require attendance at one school board meeting, one tribal council meeting</w:t>
      </w:r>
      <w:r w:rsidR="00F6377A">
        <w:rPr>
          <w:rFonts w:ascii="Times New Roman" w:hAnsi="Times New Roman" w:cs="Times New Roman"/>
          <w:bCs/>
          <w:sz w:val="24"/>
          <w:szCs w:val="24"/>
        </w:rPr>
        <w:t>, and all faculty meetings held in their school during their student teaching experience.  Candidates must take notes, write reflections, and share experiences during seminar.</w:t>
      </w:r>
    </w:p>
    <w:p w:rsidR="0065257D" w:rsidRDefault="003C4376" w:rsidP="003C4376">
      <w:pPr>
        <w:pStyle w:val="ListParagraph"/>
        <w:numPr>
          <w:ilvl w:val="0"/>
          <w:numId w:val="4"/>
        </w:numPr>
        <w:rPr>
          <w:rFonts w:ascii="Times New Roman" w:eastAsia="Times New Roman" w:hAnsi="Times New Roman" w:cs="Times New Roman"/>
          <w:sz w:val="24"/>
          <w:szCs w:val="24"/>
        </w:rPr>
      </w:pPr>
      <w:r w:rsidRPr="00273755">
        <w:rPr>
          <w:rFonts w:ascii="Times New Roman" w:eastAsia="Times New Roman" w:hAnsi="Times New Roman" w:cs="Times New Roman"/>
          <w:b/>
          <w:sz w:val="24"/>
          <w:szCs w:val="24"/>
        </w:rPr>
        <w:t xml:space="preserve">Course/Assessment Matrix: </w:t>
      </w:r>
      <w:r w:rsidRPr="00273755">
        <w:rPr>
          <w:rFonts w:ascii="Times New Roman" w:eastAsia="Times New Roman" w:hAnsi="Times New Roman" w:cs="Times New Roman"/>
          <w:sz w:val="24"/>
          <w:szCs w:val="24"/>
        </w:rPr>
        <w:t>Complete the matrix below. List courses that address each of the ESPB</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InTASC</w:t>
      </w:r>
      <w:proofErr w:type="spellEnd"/>
      <w:r w:rsidRPr="00273755">
        <w:rPr>
          <w:rFonts w:ascii="Times New Roman" w:eastAsia="Times New Roman" w:hAnsi="Times New Roman" w:cs="Times New Roman"/>
          <w:sz w:val="24"/>
          <w:szCs w:val="24"/>
        </w:rPr>
        <w:t xml:space="preserve"> standards </w:t>
      </w:r>
      <w:r>
        <w:rPr>
          <w:rFonts w:ascii="Times New Roman" w:eastAsia="Times New Roman" w:hAnsi="Times New Roman" w:cs="Times New Roman"/>
          <w:sz w:val="24"/>
          <w:szCs w:val="24"/>
        </w:rPr>
        <w:t>for the unit.</w:t>
      </w:r>
      <w:r w:rsidRPr="00273755">
        <w:rPr>
          <w:rFonts w:ascii="Times New Roman" w:eastAsia="Times New Roman" w:hAnsi="Times New Roman" w:cs="Times New Roman"/>
          <w:sz w:val="24"/>
          <w:szCs w:val="24"/>
        </w:rPr>
        <w:t xml:space="preserve"> All courses listed should be linked to an electronic syllabus. Next list the assessments that most clearly align with each standard. Choose from among those listed in Section 4: Evidence of Meeting the Standard</w:t>
      </w:r>
    </w:p>
    <w:p w:rsidR="0065257D" w:rsidRDefault="0065257D" w:rsidP="0065257D">
      <w:pPr>
        <w:pStyle w:val="ListParagraph"/>
        <w:rPr>
          <w:rFonts w:ascii="Times New Roman" w:eastAsia="Times New Roman" w:hAnsi="Times New Roman" w:cs="Times New Roman"/>
          <w:sz w:val="24"/>
          <w:szCs w:val="24"/>
        </w:rPr>
        <w:sectPr w:rsidR="0065257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tbl>
      <w:tblPr>
        <w:tblStyle w:val="TableGrid"/>
        <w:tblW w:w="5000" w:type="pct"/>
        <w:tblLook w:val="04A0" w:firstRow="1" w:lastRow="0" w:firstColumn="1" w:lastColumn="0" w:noHBand="0" w:noVBand="1"/>
      </w:tblPr>
      <w:tblGrid>
        <w:gridCol w:w="4175"/>
        <w:gridCol w:w="3683"/>
        <w:gridCol w:w="5092"/>
      </w:tblGrid>
      <w:tr w:rsidR="0065257D" w:rsidRPr="00273755" w:rsidTr="00831BF8">
        <w:tc>
          <w:tcPr>
            <w:tcW w:w="1612" w:type="pct"/>
          </w:tcPr>
          <w:p w:rsidR="0065257D" w:rsidRPr="00273755" w:rsidRDefault="0065257D" w:rsidP="002C65C9">
            <w:pPr>
              <w:rPr>
                <w:rFonts w:ascii="Times New Roman" w:hAnsi="Times New Roman" w:cs="Times New Roman"/>
                <w:b/>
                <w:sz w:val="20"/>
                <w:szCs w:val="20"/>
              </w:rPr>
            </w:pPr>
            <w:proofErr w:type="spellStart"/>
            <w:r>
              <w:rPr>
                <w:rFonts w:ascii="Times New Roman" w:hAnsi="Times New Roman" w:cs="Times New Roman"/>
                <w:b/>
                <w:sz w:val="20"/>
                <w:szCs w:val="20"/>
              </w:rPr>
              <w:t>InTASC</w:t>
            </w:r>
            <w:proofErr w:type="spellEnd"/>
            <w:r>
              <w:rPr>
                <w:rFonts w:ascii="Times New Roman" w:hAnsi="Times New Roman" w:cs="Times New Roman"/>
                <w:b/>
                <w:sz w:val="20"/>
                <w:szCs w:val="20"/>
              </w:rPr>
              <w:t>/</w:t>
            </w:r>
            <w:r w:rsidR="002C65C9">
              <w:rPr>
                <w:rFonts w:ascii="Times New Roman" w:hAnsi="Times New Roman" w:cs="Times New Roman"/>
                <w:b/>
                <w:sz w:val="20"/>
                <w:szCs w:val="20"/>
              </w:rPr>
              <w:t>ESPB</w:t>
            </w:r>
            <w:r w:rsidRPr="00273755">
              <w:rPr>
                <w:rFonts w:ascii="Times New Roman" w:hAnsi="Times New Roman" w:cs="Times New Roman"/>
                <w:b/>
                <w:sz w:val="20"/>
                <w:szCs w:val="20"/>
              </w:rPr>
              <w:t xml:space="preserve"> Standard</w:t>
            </w:r>
            <w:r>
              <w:rPr>
                <w:rFonts w:ascii="Times New Roman" w:hAnsi="Times New Roman" w:cs="Times New Roman"/>
                <w:b/>
                <w:sz w:val="20"/>
                <w:szCs w:val="20"/>
              </w:rPr>
              <w:t>s</w:t>
            </w:r>
          </w:p>
        </w:tc>
        <w:tc>
          <w:tcPr>
            <w:tcW w:w="1422" w:type="pct"/>
          </w:tcPr>
          <w:p w:rsidR="0065257D" w:rsidRPr="00273755" w:rsidRDefault="008F26ED" w:rsidP="00831BF8">
            <w:pPr>
              <w:jc w:val="center"/>
              <w:rPr>
                <w:rFonts w:ascii="Times New Roman" w:hAnsi="Times New Roman" w:cs="Times New Roman"/>
                <w:b/>
                <w:sz w:val="20"/>
                <w:szCs w:val="20"/>
              </w:rPr>
            </w:pPr>
            <w:r>
              <w:rPr>
                <w:rFonts w:ascii="Times New Roman" w:hAnsi="Times New Roman" w:cs="Times New Roman"/>
                <w:b/>
                <w:sz w:val="20"/>
                <w:szCs w:val="20"/>
              </w:rPr>
              <w:t xml:space="preserve">Program area (ECE, Elem. Ed, ML, Sec., SPED), </w:t>
            </w:r>
            <w:r w:rsidR="0065257D" w:rsidRPr="00273755">
              <w:rPr>
                <w:rFonts w:ascii="Times New Roman" w:hAnsi="Times New Roman" w:cs="Times New Roman"/>
                <w:b/>
                <w:sz w:val="20"/>
                <w:szCs w:val="20"/>
              </w:rPr>
              <w:t>Course Prefix and Title (with electronic links to syllabi)</w:t>
            </w:r>
          </w:p>
        </w:tc>
        <w:tc>
          <w:tcPr>
            <w:tcW w:w="1966" w:type="pct"/>
          </w:tcPr>
          <w:p w:rsidR="0065257D" w:rsidRPr="00273755" w:rsidRDefault="0065257D" w:rsidP="00831BF8">
            <w:pPr>
              <w:jc w:val="center"/>
              <w:rPr>
                <w:rFonts w:ascii="Times New Roman" w:hAnsi="Times New Roman" w:cs="Times New Roman"/>
                <w:b/>
                <w:sz w:val="20"/>
                <w:szCs w:val="20"/>
              </w:rPr>
            </w:pPr>
            <w:r w:rsidRPr="00273755">
              <w:rPr>
                <w:rFonts w:ascii="Times New Roman" w:hAnsi="Times New Roman" w:cs="Times New Roman"/>
                <w:b/>
                <w:sz w:val="20"/>
                <w:szCs w:val="20"/>
              </w:rPr>
              <w:t xml:space="preserve">Assessment (from among those listed under item 4: Evidence of Meeting the Standard) </w:t>
            </w:r>
          </w:p>
        </w:tc>
      </w:tr>
      <w:tr w:rsidR="0065257D" w:rsidRPr="00273755" w:rsidTr="00831BF8">
        <w:tc>
          <w:tcPr>
            <w:tcW w:w="1612" w:type="pct"/>
          </w:tcPr>
          <w:p w:rsidR="0065257D" w:rsidRPr="0065257D" w:rsidRDefault="0065257D" w:rsidP="0065257D">
            <w:pPr>
              <w:autoSpaceDE w:val="0"/>
              <w:autoSpaceDN w:val="0"/>
              <w:adjustRightInd w:val="0"/>
              <w:rPr>
                <w:rFonts w:ascii="Times New Roman" w:hAnsi="Times New Roman" w:cs="Times New Roman"/>
                <w:b/>
                <w:bCs/>
                <w:sz w:val="20"/>
                <w:szCs w:val="20"/>
              </w:rPr>
            </w:pPr>
            <w:r w:rsidRPr="0065257D">
              <w:rPr>
                <w:rFonts w:ascii="Times New Roman" w:hAnsi="Times New Roman" w:cs="Times New Roman"/>
                <w:b/>
                <w:bCs/>
                <w:sz w:val="20"/>
                <w:szCs w:val="20"/>
              </w:rPr>
              <w:t>Standard #1: Learner Development</w:t>
            </w:r>
          </w:p>
          <w:p w:rsidR="0065257D" w:rsidRPr="0065257D" w:rsidRDefault="0065257D" w:rsidP="0065257D">
            <w:pPr>
              <w:autoSpaceDE w:val="0"/>
              <w:autoSpaceDN w:val="0"/>
              <w:adjustRightInd w:val="0"/>
              <w:rPr>
                <w:rFonts w:ascii="Times New Roman" w:hAnsi="Times New Roman" w:cs="Times New Roman"/>
                <w:sz w:val="20"/>
                <w:szCs w:val="20"/>
              </w:rPr>
            </w:pPr>
            <w:r w:rsidRPr="0065257D">
              <w:rPr>
                <w:rFonts w:ascii="Times New Roman" w:hAnsi="Times New Roman" w:cs="Times New Roman"/>
                <w:sz w:val="20"/>
                <w:szCs w:val="20"/>
              </w:rPr>
              <w:t>The teacher candidate understands how learners grow and develo</w:t>
            </w:r>
            <w:r>
              <w:rPr>
                <w:rFonts w:ascii="Times New Roman" w:hAnsi="Times New Roman" w:cs="Times New Roman"/>
                <w:sz w:val="20"/>
                <w:szCs w:val="20"/>
              </w:rPr>
              <w:t xml:space="preserve">p, recognizing that patterns of </w:t>
            </w:r>
            <w:r w:rsidRPr="0065257D">
              <w:rPr>
                <w:rFonts w:ascii="Times New Roman" w:hAnsi="Times New Roman" w:cs="Times New Roman"/>
                <w:sz w:val="20"/>
                <w:szCs w:val="20"/>
              </w:rPr>
              <w:t>learning and development vary individually within and across the</w:t>
            </w:r>
            <w:r>
              <w:rPr>
                <w:rFonts w:ascii="Times New Roman" w:hAnsi="Times New Roman" w:cs="Times New Roman"/>
                <w:sz w:val="20"/>
                <w:szCs w:val="20"/>
              </w:rPr>
              <w:t xml:space="preserve"> cognitive, linguistic, social, </w:t>
            </w:r>
            <w:r w:rsidRPr="0065257D">
              <w:rPr>
                <w:rFonts w:ascii="Times New Roman" w:hAnsi="Times New Roman" w:cs="Times New Roman"/>
                <w:sz w:val="20"/>
                <w:szCs w:val="20"/>
              </w:rPr>
              <w:t xml:space="preserve">emotional, and physical areas, and designs and implements </w:t>
            </w:r>
            <w:r>
              <w:rPr>
                <w:rFonts w:ascii="Times New Roman" w:hAnsi="Times New Roman" w:cs="Times New Roman"/>
                <w:sz w:val="20"/>
                <w:szCs w:val="20"/>
              </w:rPr>
              <w:t xml:space="preserve">developmentally appropriate and </w:t>
            </w:r>
            <w:r w:rsidRPr="0065257D">
              <w:rPr>
                <w:rFonts w:ascii="Times New Roman" w:hAnsi="Times New Roman" w:cs="Times New Roman"/>
                <w:sz w:val="20"/>
                <w:szCs w:val="20"/>
              </w:rPr>
              <w:t>challenging learning experiences.</w:t>
            </w:r>
          </w:p>
        </w:tc>
        <w:tc>
          <w:tcPr>
            <w:tcW w:w="1422" w:type="pct"/>
          </w:tcPr>
          <w:p w:rsidR="004B2F2C" w:rsidRDefault="004B2F2C" w:rsidP="00831BF8">
            <w:pPr>
              <w:rPr>
                <w:rFonts w:ascii="Times New Roman" w:hAnsi="Times New Roman" w:cs="Times New Roman"/>
                <w:sz w:val="20"/>
                <w:szCs w:val="20"/>
              </w:rPr>
            </w:pPr>
          </w:p>
          <w:p w:rsidR="0065257D" w:rsidRDefault="00B32690" w:rsidP="00831BF8">
            <w:pPr>
              <w:rPr>
                <w:rFonts w:ascii="Times New Roman" w:hAnsi="Times New Roman" w:cs="Times New Roman"/>
                <w:sz w:val="20"/>
                <w:szCs w:val="20"/>
              </w:rPr>
            </w:pPr>
            <w:r>
              <w:rPr>
                <w:rFonts w:ascii="Times New Roman" w:hAnsi="Times New Roman" w:cs="Times New Roman"/>
                <w:sz w:val="20"/>
                <w:szCs w:val="20"/>
              </w:rPr>
              <w:t>EDUC310-Intro to Exceptional Children</w:t>
            </w:r>
          </w:p>
          <w:p w:rsidR="00B32690" w:rsidRDefault="00B32690" w:rsidP="00831BF8">
            <w:pPr>
              <w:rPr>
                <w:rFonts w:ascii="Times New Roman" w:hAnsi="Times New Roman" w:cs="Times New Roman"/>
                <w:sz w:val="20"/>
                <w:szCs w:val="20"/>
              </w:rPr>
            </w:pPr>
          </w:p>
          <w:p w:rsidR="00B32690" w:rsidRDefault="00B32690" w:rsidP="00831BF8">
            <w:pPr>
              <w:rPr>
                <w:rFonts w:ascii="Times New Roman" w:hAnsi="Times New Roman" w:cs="Times New Roman"/>
                <w:sz w:val="20"/>
                <w:szCs w:val="20"/>
              </w:rPr>
            </w:pPr>
          </w:p>
          <w:p w:rsidR="00B32690" w:rsidRPr="00273755" w:rsidRDefault="00B32690" w:rsidP="00831BF8">
            <w:pPr>
              <w:rPr>
                <w:rFonts w:ascii="Times New Roman" w:hAnsi="Times New Roman" w:cs="Times New Roman"/>
                <w:sz w:val="20"/>
                <w:szCs w:val="20"/>
              </w:rPr>
            </w:pPr>
            <w:r>
              <w:rPr>
                <w:rFonts w:ascii="Times New Roman" w:hAnsi="Times New Roman" w:cs="Times New Roman"/>
                <w:sz w:val="20"/>
                <w:szCs w:val="20"/>
              </w:rPr>
              <w:t xml:space="preserve">PSYC353-Child &amp; Adolescent Psychology </w:t>
            </w:r>
          </w:p>
        </w:tc>
        <w:tc>
          <w:tcPr>
            <w:tcW w:w="1966" w:type="pct"/>
          </w:tcPr>
          <w:p w:rsidR="004B2F2C" w:rsidRDefault="004B2F2C" w:rsidP="00831BF8">
            <w:pPr>
              <w:rPr>
                <w:rFonts w:ascii="Times New Roman" w:hAnsi="Times New Roman" w:cs="Times New Roman"/>
                <w:sz w:val="20"/>
                <w:szCs w:val="20"/>
              </w:rPr>
            </w:pPr>
          </w:p>
          <w:p w:rsidR="0065257D" w:rsidRDefault="00B32690" w:rsidP="00831BF8">
            <w:pPr>
              <w:rPr>
                <w:rFonts w:ascii="Times New Roman" w:hAnsi="Times New Roman" w:cs="Times New Roman"/>
                <w:sz w:val="20"/>
                <w:szCs w:val="20"/>
              </w:rPr>
            </w:pPr>
            <w:r>
              <w:rPr>
                <w:rFonts w:ascii="Times New Roman" w:hAnsi="Times New Roman" w:cs="Times New Roman"/>
                <w:sz w:val="20"/>
                <w:szCs w:val="20"/>
              </w:rPr>
              <w:t>Exceptional Child Portfolio</w:t>
            </w:r>
            <w:r w:rsidR="004B2F2C">
              <w:rPr>
                <w:rFonts w:ascii="Times New Roman" w:hAnsi="Times New Roman" w:cs="Times New Roman"/>
                <w:sz w:val="20"/>
                <w:szCs w:val="20"/>
              </w:rPr>
              <w:t xml:space="preserve"> </w:t>
            </w:r>
            <w:r>
              <w:rPr>
                <w:rFonts w:ascii="Times New Roman" w:hAnsi="Times New Roman" w:cs="Times New Roman"/>
                <w:sz w:val="20"/>
                <w:szCs w:val="20"/>
              </w:rPr>
              <w:t>(collection o</w:t>
            </w:r>
            <w:r w:rsidR="004B2F2C">
              <w:rPr>
                <w:rFonts w:ascii="Times New Roman" w:hAnsi="Times New Roman" w:cs="Times New Roman"/>
                <w:sz w:val="20"/>
                <w:szCs w:val="20"/>
              </w:rPr>
              <w:t>f evidence), Portfolio Rubric</w:t>
            </w:r>
          </w:p>
          <w:p w:rsidR="00B32690" w:rsidRDefault="00B32690" w:rsidP="00831BF8">
            <w:pPr>
              <w:rPr>
                <w:rFonts w:ascii="Times New Roman" w:hAnsi="Times New Roman" w:cs="Times New Roman"/>
                <w:sz w:val="20"/>
                <w:szCs w:val="20"/>
              </w:rPr>
            </w:pPr>
          </w:p>
          <w:p w:rsidR="00B32690" w:rsidRPr="00273755" w:rsidRDefault="004B2F2C" w:rsidP="00831BF8">
            <w:pPr>
              <w:rPr>
                <w:rFonts w:ascii="Times New Roman" w:hAnsi="Times New Roman" w:cs="Times New Roman"/>
                <w:sz w:val="20"/>
                <w:szCs w:val="20"/>
              </w:rPr>
            </w:pPr>
            <w:r>
              <w:rPr>
                <w:rFonts w:ascii="Times New Roman" w:hAnsi="Times New Roman" w:cs="Times New Roman"/>
                <w:sz w:val="20"/>
                <w:szCs w:val="20"/>
              </w:rPr>
              <w:t>Discussion Forums, Q</w:t>
            </w:r>
            <w:r w:rsidR="00B32690">
              <w:rPr>
                <w:rFonts w:ascii="Times New Roman" w:hAnsi="Times New Roman" w:cs="Times New Roman"/>
                <w:sz w:val="20"/>
                <w:szCs w:val="20"/>
              </w:rPr>
              <w:t>uizzes</w:t>
            </w:r>
          </w:p>
        </w:tc>
      </w:tr>
      <w:tr w:rsidR="0065257D" w:rsidRPr="00273755" w:rsidTr="00831BF8">
        <w:tc>
          <w:tcPr>
            <w:tcW w:w="1612" w:type="pct"/>
          </w:tcPr>
          <w:p w:rsidR="0065257D" w:rsidRPr="0065257D" w:rsidRDefault="0065257D" w:rsidP="0065257D">
            <w:pPr>
              <w:autoSpaceDE w:val="0"/>
              <w:autoSpaceDN w:val="0"/>
              <w:adjustRightInd w:val="0"/>
              <w:rPr>
                <w:rFonts w:ascii="Times New Roman" w:hAnsi="Times New Roman" w:cs="Times New Roman"/>
                <w:b/>
                <w:bCs/>
                <w:sz w:val="20"/>
                <w:szCs w:val="20"/>
              </w:rPr>
            </w:pPr>
            <w:r w:rsidRPr="0065257D">
              <w:rPr>
                <w:rFonts w:ascii="Times New Roman" w:hAnsi="Times New Roman" w:cs="Times New Roman"/>
                <w:b/>
                <w:bCs/>
                <w:sz w:val="20"/>
                <w:szCs w:val="20"/>
              </w:rPr>
              <w:t>Standard #2: Learning Differences</w:t>
            </w:r>
          </w:p>
          <w:p w:rsidR="0065257D" w:rsidRPr="0065257D" w:rsidRDefault="0065257D" w:rsidP="0065257D">
            <w:pPr>
              <w:autoSpaceDE w:val="0"/>
              <w:autoSpaceDN w:val="0"/>
              <w:adjustRightInd w:val="0"/>
              <w:rPr>
                <w:rFonts w:ascii="Times New Roman" w:hAnsi="Times New Roman" w:cs="Times New Roman"/>
                <w:sz w:val="20"/>
                <w:szCs w:val="20"/>
              </w:rPr>
            </w:pPr>
            <w:r w:rsidRPr="0065257D">
              <w:rPr>
                <w:rFonts w:ascii="Times New Roman" w:hAnsi="Times New Roman" w:cs="Times New Roman"/>
                <w:sz w:val="20"/>
                <w:szCs w:val="20"/>
              </w:rPr>
              <w:t>The teacher candidate uses understanding of individual diffe</w:t>
            </w:r>
            <w:r>
              <w:rPr>
                <w:rFonts w:ascii="Times New Roman" w:hAnsi="Times New Roman" w:cs="Times New Roman"/>
                <w:sz w:val="20"/>
                <w:szCs w:val="20"/>
              </w:rPr>
              <w:t xml:space="preserve">rences and diverse cultures and </w:t>
            </w:r>
            <w:r w:rsidRPr="0065257D">
              <w:rPr>
                <w:rFonts w:ascii="Times New Roman" w:hAnsi="Times New Roman" w:cs="Times New Roman"/>
                <w:sz w:val="20"/>
                <w:szCs w:val="20"/>
              </w:rPr>
              <w:t>communities to ensure inclusive learning environments that allow each learner to meet high standards.</w:t>
            </w:r>
          </w:p>
        </w:tc>
        <w:tc>
          <w:tcPr>
            <w:tcW w:w="1422" w:type="pct"/>
          </w:tcPr>
          <w:p w:rsidR="0065257D" w:rsidRDefault="00B32690" w:rsidP="00831BF8">
            <w:pPr>
              <w:rPr>
                <w:rFonts w:ascii="Times New Roman" w:hAnsi="Times New Roman" w:cs="Times New Roman"/>
                <w:sz w:val="20"/>
                <w:szCs w:val="20"/>
              </w:rPr>
            </w:pPr>
            <w:r>
              <w:rPr>
                <w:rFonts w:ascii="Times New Roman" w:hAnsi="Times New Roman" w:cs="Times New Roman"/>
                <w:sz w:val="20"/>
                <w:szCs w:val="20"/>
              </w:rPr>
              <w:t>EDUC321 Multicultural</w:t>
            </w:r>
          </w:p>
          <w:p w:rsidR="00B32690" w:rsidRDefault="00B32690" w:rsidP="00831BF8">
            <w:pPr>
              <w:rPr>
                <w:rFonts w:ascii="Times New Roman" w:hAnsi="Times New Roman" w:cs="Times New Roman"/>
                <w:sz w:val="20"/>
                <w:szCs w:val="20"/>
              </w:rPr>
            </w:pPr>
          </w:p>
          <w:p w:rsidR="00B32690" w:rsidRDefault="00B32690" w:rsidP="00831BF8">
            <w:pPr>
              <w:rPr>
                <w:rFonts w:ascii="Times New Roman" w:hAnsi="Times New Roman" w:cs="Times New Roman"/>
                <w:sz w:val="20"/>
                <w:szCs w:val="20"/>
              </w:rPr>
            </w:pPr>
            <w:r>
              <w:rPr>
                <w:rFonts w:ascii="Times New Roman" w:hAnsi="Times New Roman" w:cs="Times New Roman"/>
                <w:sz w:val="20"/>
                <w:szCs w:val="20"/>
              </w:rPr>
              <w:t>EDUC350 Practicum I</w:t>
            </w:r>
          </w:p>
          <w:p w:rsidR="00B32690" w:rsidRDefault="00B32690" w:rsidP="00831BF8">
            <w:pPr>
              <w:rPr>
                <w:rFonts w:ascii="Times New Roman" w:hAnsi="Times New Roman" w:cs="Times New Roman"/>
                <w:sz w:val="20"/>
                <w:szCs w:val="20"/>
              </w:rPr>
            </w:pPr>
          </w:p>
          <w:p w:rsidR="00B32690" w:rsidRDefault="00B32690" w:rsidP="00831BF8">
            <w:pPr>
              <w:rPr>
                <w:rFonts w:ascii="Times New Roman" w:hAnsi="Times New Roman" w:cs="Times New Roman"/>
                <w:sz w:val="20"/>
                <w:szCs w:val="20"/>
              </w:rPr>
            </w:pPr>
            <w:r>
              <w:rPr>
                <w:rFonts w:ascii="Times New Roman" w:hAnsi="Times New Roman" w:cs="Times New Roman"/>
                <w:sz w:val="20"/>
                <w:szCs w:val="20"/>
              </w:rPr>
              <w:t>EDUC360 Practicum II</w:t>
            </w:r>
          </w:p>
          <w:p w:rsidR="00B32690" w:rsidRDefault="00B32690" w:rsidP="00831BF8">
            <w:pPr>
              <w:rPr>
                <w:rFonts w:ascii="Times New Roman" w:hAnsi="Times New Roman" w:cs="Times New Roman"/>
                <w:sz w:val="20"/>
                <w:szCs w:val="20"/>
              </w:rPr>
            </w:pPr>
          </w:p>
          <w:p w:rsidR="00B32690" w:rsidRPr="00273755" w:rsidRDefault="00B32690" w:rsidP="00831BF8">
            <w:pPr>
              <w:rPr>
                <w:rFonts w:ascii="Times New Roman" w:hAnsi="Times New Roman" w:cs="Times New Roman"/>
                <w:sz w:val="20"/>
                <w:szCs w:val="20"/>
              </w:rPr>
            </w:pPr>
          </w:p>
        </w:tc>
        <w:tc>
          <w:tcPr>
            <w:tcW w:w="1966" w:type="pct"/>
          </w:tcPr>
          <w:p w:rsidR="0065257D" w:rsidRDefault="004B2F2C" w:rsidP="00831BF8">
            <w:pPr>
              <w:rPr>
                <w:rFonts w:ascii="Times New Roman" w:hAnsi="Times New Roman" w:cs="Times New Roman"/>
                <w:sz w:val="20"/>
                <w:szCs w:val="20"/>
              </w:rPr>
            </w:pPr>
            <w:r>
              <w:rPr>
                <w:rFonts w:ascii="Times New Roman" w:hAnsi="Times New Roman" w:cs="Times New Roman"/>
                <w:sz w:val="20"/>
                <w:szCs w:val="20"/>
              </w:rPr>
              <w:t>Poster D</w:t>
            </w:r>
            <w:r w:rsidR="00B32690">
              <w:rPr>
                <w:rFonts w:ascii="Times New Roman" w:hAnsi="Times New Roman" w:cs="Times New Roman"/>
                <w:sz w:val="20"/>
                <w:szCs w:val="20"/>
              </w:rPr>
              <w:t>emonstrations, quizzes</w:t>
            </w:r>
          </w:p>
          <w:p w:rsidR="00B32690" w:rsidRDefault="00B32690" w:rsidP="00831BF8">
            <w:pPr>
              <w:rPr>
                <w:rFonts w:ascii="Times New Roman" w:hAnsi="Times New Roman" w:cs="Times New Roman"/>
                <w:sz w:val="20"/>
                <w:szCs w:val="20"/>
              </w:rPr>
            </w:pPr>
          </w:p>
          <w:p w:rsidR="00B32690" w:rsidRDefault="004B2F2C" w:rsidP="00831BF8">
            <w:pPr>
              <w:rPr>
                <w:rFonts w:ascii="Times New Roman" w:hAnsi="Times New Roman" w:cs="Times New Roman"/>
                <w:sz w:val="20"/>
                <w:szCs w:val="20"/>
              </w:rPr>
            </w:pPr>
            <w:r>
              <w:rPr>
                <w:rFonts w:ascii="Times New Roman" w:hAnsi="Times New Roman" w:cs="Times New Roman"/>
                <w:sz w:val="20"/>
                <w:szCs w:val="20"/>
              </w:rPr>
              <w:t>Reflections/J</w:t>
            </w:r>
            <w:r w:rsidR="00B32690">
              <w:rPr>
                <w:rFonts w:ascii="Times New Roman" w:hAnsi="Times New Roman" w:cs="Times New Roman"/>
                <w:sz w:val="20"/>
                <w:szCs w:val="20"/>
              </w:rPr>
              <w:t>ournals</w:t>
            </w:r>
            <w:r>
              <w:rPr>
                <w:rFonts w:ascii="Times New Roman" w:hAnsi="Times New Roman" w:cs="Times New Roman"/>
                <w:sz w:val="20"/>
                <w:szCs w:val="20"/>
              </w:rPr>
              <w:t xml:space="preserve"> Disposition Rubric </w:t>
            </w:r>
          </w:p>
          <w:p w:rsidR="004B2F2C" w:rsidRDefault="004B2F2C" w:rsidP="00831BF8">
            <w:pPr>
              <w:rPr>
                <w:rFonts w:ascii="Times New Roman" w:hAnsi="Times New Roman" w:cs="Times New Roman"/>
                <w:sz w:val="20"/>
                <w:szCs w:val="20"/>
              </w:rPr>
            </w:pPr>
          </w:p>
          <w:p w:rsidR="00B32690" w:rsidRPr="00273755" w:rsidRDefault="004B2F2C" w:rsidP="00831BF8">
            <w:pPr>
              <w:rPr>
                <w:rFonts w:ascii="Times New Roman" w:hAnsi="Times New Roman" w:cs="Times New Roman"/>
                <w:sz w:val="20"/>
                <w:szCs w:val="20"/>
              </w:rPr>
            </w:pPr>
            <w:r>
              <w:rPr>
                <w:rFonts w:ascii="Times New Roman" w:hAnsi="Times New Roman" w:cs="Times New Roman"/>
                <w:sz w:val="20"/>
                <w:szCs w:val="20"/>
              </w:rPr>
              <w:t>Reflections/Journals, Disposition R</w:t>
            </w:r>
            <w:r w:rsidR="00B32690">
              <w:rPr>
                <w:rFonts w:ascii="Times New Roman" w:hAnsi="Times New Roman" w:cs="Times New Roman"/>
                <w:sz w:val="20"/>
                <w:szCs w:val="20"/>
              </w:rPr>
              <w:t>ubric</w:t>
            </w:r>
          </w:p>
        </w:tc>
      </w:tr>
      <w:tr w:rsidR="0065257D" w:rsidRPr="00273755" w:rsidTr="00831BF8">
        <w:tc>
          <w:tcPr>
            <w:tcW w:w="1612" w:type="pct"/>
          </w:tcPr>
          <w:p w:rsidR="0065257D" w:rsidRPr="0065257D" w:rsidRDefault="0065257D" w:rsidP="0065257D">
            <w:pPr>
              <w:autoSpaceDE w:val="0"/>
              <w:autoSpaceDN w:val="0"/>
              <w:adjustRightInd w:val="0"/>
              <w:rPr>
                <w:rFonts w:ascii="Times New Roman" w:hAnsi="Times New Roman" w:cs="Times New Roman"/>
                <w:b/>
                <w:bCs/>
                <w:sz w:val="20"/>
                <w:szCs w:val="20"/>
              </w:rPr>
            </w:pPr>
            <w:r w:rsidRPr="0065257D">
              <w:rPr>
                <w:rFonts w:ascii="Times New Roman" w:hAnsi="Times New Roman" w:cs="Times New Roman"/>
                <w:b/>
                <w:bCs/>
                <w:sz w:val="20"/>
                <w:szCs w:val="20"/>
              </w:rPr>
              <w:t>Standard #3: Learning Environments</w:t>
            </w:r>
          </w:p>
          <w:p w:rsidR="0065257D" w:rsidRPr="0065257D" w:rsidRDefault="0065257D" w:rsidP="0065257D">
            <w:pPr>
              <w:autoSpaceDE w:val="0"/>
              <w:autoSpaceDN w:val="0"/>
              <w:adjustRightInd w:val="0"/>
              <w:rPr>
                <w:rFonts w:ascii="Times New Roman" w:hAnsi="Times New Roman" w:cs="Times New Roman"/>
                <w:sz w:val="20"/>
                <w:szCs w:val="20"/>
              </w:rPr>
            </w:pPr>
            <w:r w:rsidRPr="0065257D">
              <w:rPr>
                <w:rFonts w:ascii="Times New Roman" w:hAnsi="Times New Roman" w:cs="Times New Roman"/>
                <w:sz w:val="20"/>
                <w:szCs w:val="20"/>
              </w:rPr>
              <w:t>The teacher candidate works wit</w:t>
            </w:r>
            <w:r>
              <w:rPr>
                <w:rFonts w:ascii="Times New Roman" w:hAnsi="Times New Roman" w:cs="Times New Roman"/>
                <w:sz w:val="20"/>
                <w:szCs w:val="20"/>
              </w:rPr>
              <w:t xml:space="preserve">h others to create </w:t>
            </w:r>
            <w:r w:rsidRPr="0065257D">
              <w:rPr>
                <w:rFonts w:ascii="Times New Roman" w:hAnsi="Times New Roman" w:cs="Times New Roman"/>
                <w:sz w:val="20"/>
                <w:szCs w:val="20"/>
              </w:rPr>
              <w:t>environme</w:t>
            </w:r>
            <w:r>
              <w:rPr>
                <w:rFonts w:ascii="Times New Roman" w:hAnsi="Times New Roman" w:cs="Times New Roman"/>
                <w:sz w:val="20"/>
                <w:szCs w:val="20"/>
              </w:rPr>
              <w:t xml:space="preserve">nts that support individual and </w:t>
            </w:r>
            <w:r w:rsidRPr="0065257D">
              <w:rPr>
                <w:rFonts w:ascii="Times New Roman" w:hAnsi="Times New Roman" w:cs="Times New Roman"/>
                <w:sz w:val="20"/>
                <w:szCs w:val="20"/>
              </w:rPr>
              <w:t>collaborative learning, and that encourage positive social interaction,</w:t>
            </w:r>
            <w:r>
              <w:rPr>
                <w:rFonts w:ascii="Times New Roman" w:hAnsi="Times New Roman" w:cs="Times New Roman"/>
                <w:sz w:val="20"/>
                <w:szCs w:val="20"/>
              </w:rPr>
              <w:t xml:space="preserve"> active engagement in learning, </w:t>
            </w:r>
            <w:r w:rsidRPr="0065257D">
              <w:rPr>
                <w:rFonts w:ascii="Times New Roman" w:hAnsi="Times New Roman" w:cs="Times New Roman"/>
                <w:sz w:val="20"/>
                <w:szCs w:val="20"/>
              </w:rPr>
              <w:t xml:space="preserve">and </w:t>
            </w:r>
            <w:proofErr w:type="spellStart"/>
            <w:proofErr w:type="gramStart"/>
            <w:r w:rsidRPr="0065257D">
              <w:rPr>
                <w:rFonts w:ascii="Times New Roman" w:hAnsi="Times New Roman" w:cs="Times New Roman"/>
                <w:sz w:val="20"/>
                <w:szCs w:val="20"/>
              </w:rPr>
              <w:t>self motivation</w:t>
            </w:r>
            <w:proofErr w:type="spellEnd"/>
            <w:proofErr w:type="gramEnd"/>
            <w:r w:rsidRPr="0065257D">
              <w:rPr>
                <w:rFonts w:ascii="Times New Roman" w:hAnsi="Times New Roman" w:cs="Times New Roman"/>
                <w:sz w:val="20"/>
                <w:szCs w:val="20"/>
              </w:rPr>
              <w:t>.</w:t>
            </w:r>
          </w:p>
        </w:tc>
        <w:tc>
          <w:tcPr>
            <w:tcW w:w="1422" w:type="pct"/>
          </w:tcPr>
          <w:p w:rsidR="003E6B52" w:rsidRPr="00273755" w:rsidRDefault="003E6B52" w:rsidP="00831BF8">
            <w:pPr>
              <w:rPr>
                <w:rFonts w:ascii="Times New Roman" w:hAnsi="Times New Roman" w:cs="Times New Roman"/>
                <w:sz w:val="20"/>
                <w:szCs w:val="20"/>
              </w:rPr>
            </w:pPr>
            <w:r>
              <w:rPr>
                <w:rFonts w:ascii="Times New Roman" w:hAnsi="Times New Roman" w:cs="Times New Roman"/>
                <w:sz w:val="20"/>
                <w:szCs w:val="20"/>
              </w:rPr>
              <w:t>EDUC331 Learning Environments</w:t>
            </w:r>
          </w:p>
        </w:tc>
        <w:tc>
          <w:tcPr>
            <w:tcW w:w="1966" w:type="pct"/>
          </w:tcPr>
          <w:p w:rsidR="003E6B52" w:rsidRPr="00273755" w:rsidRDefault="004B2F2C" w:rsidP="00831BF8">
            <w:pPr>
              <w:rPr>
                <w:rFonts w:ascii="Times New Roman" w:hAnsi="Times New Roman" w:cs="Times New Roman"/>
                <w:sz w:val="20"/>
                <w:szCs w:val="20"/>
              </w:rPr>
            </w:pPr>
            <w:r>
              <w:rPr>
                <w:rFonts w:ascii="Times New Roman" w:hAnsi="Times New Roman" w:cs="Times New Roman"/>
                <w:sz w:val="20"/>
                <w:szCs w:val="20"/>
              </w:rPr>
              <w:t>Final Classroom Management Plan, R</w:t>
            </w:r>
            <w:r w:rsidR="003E6B52">
              <w:rPr>
                <w:rFonts w:ascii="Times New Roman" w:hAnsi="Times New Roman" w:cs="Times New Roman"/>
                <w:sz w:val="20"/>
                <w:szCs w:val="20"/>
              </w:rPr>
              <w:t>ubric</w:t>
            </w:r>
          </w:p>
        </w:tc>
      </w:tr>
      <w:tr w:rsidR="0065257D" w:rsidRPr="00273755" w:rsidTr="0065257D">
        <w:tc>
          <w:tcPr>
            <w:tcW w:w="1612" w:type="pct"/>
          </w:tcPr>
          <w:p w:rsidR="0065257D" w:rsidRPr="0065257D" w:rsidRDefault="0065257D" w:rsidP="0065257D">
            <w:pPr>
              <w:autoSpaceDE w:val="0"/>
              <w:autoSpaceDN w:val="0"/>
              <w:adjustRightInd w:val="0"/>
              <w:rPr>
                <w:rFonts w:ascii="Times New Roman" w:hAnsi="Times New Roman" w:cs="Times New Roman"/>
                <w:b/>
                <w:bCs/>
                <w:sz w:val="20"/>
                <w:szCs w:val="20"/>
              </w:rPr>
            </w:pPr>
            <w:r w:rsidRPr="0065257D">
              <w:rPr>
                <w:rFonts w:ascii="Times New Roman" w:hAnsi="Times New Roman" w:cs="Times New Roman"/>
                <w:b/>
                <w:bCs/>
                <w:sz w:val="20"/>
                <w:szCs w:val="20"/>
              </w:rPr>
              <w:t>Standard #4: Content Knowledge</w:t>
            </w:r>
          </w:p>
          <w:p w:rsidR="0065257D" w:rsidRPr="0065257D" w:rsidRDefault="0065257D" w:rsidP="0065257D">
            <w:pPr>
              <w:autoSpaceDE w:val="0"/>
              <w:autoSpaceDN w:val="0"/>
              <w:adjustRightInd w:val="0"/>
              <w:rPr>
                <w:rFonts w:ascii="Times New Roman" w:hAnsi="Times New Roman" w:cs="Times New Roman"/>
                <w:sz w:val="20"/>
                <w:szCs w:val="20"/>
              </w:rPr>
            </w:pPr>
            <w:r w:rsidRPr="0065257D">
              <w:rPr>
                <w:rFonts w:ascii="Times New Roman" w:hAnsi="Times New Roman" w:cs="Times New Roman"/>
                <w:sz w:val="20"/>
                <w:szCs w:val="20"/>
              </w:rPr>
              <w:t>The teacher candidate understands the central concepts, tools of inquiry, and structures of the</w:t>
            </w:r>
          </w:p>
          <w:p w:rsidR="0065257D" w:rsidRPr="0065257D" w:rsidRDefault="0065257D" w:rsidP="0065257D">
            <w:pPr>
              <w:autoSpaceDE w:val="0"/>
              <w:autoSpaceDN w:val="0"/>
              <w:adjustRightInd w:val="0"/>
              <w:rPr>
                <w:rFonts w:ascii="Times New Roman" w:hAnsi="Times New Roman" w:cs="Times New Roman"/>
                <w:sz w:val="20"/>
                <w:szCs w:val="20"/>
              </w:rPr>
            </w:pPr>
            <w:r w:rsidRPr="0065257D">
              <w:rPr>
                <w:rFonts w:ascii="Times New Roman" w:hAnsi="Times New Roman" w:cs="Times New Roman"/>
                <w:sz w:val="20"/>
                <w:szCs w:val="20"/>
              </w:rPr>
              <w:t xml:space="preserve">discipline(s) he or she teaches and creates learning experiences that make </w:t>
            </w:r>
            <w:r>
              <w:rPr>
                <w:rFonts w:ascii="Times New Roman" w:hAnsi="Times New Roman" w:cs="Times New Roman"/>
                <w:sz w:val="20"/>
                <w:szCs w:val="20"/>
              </w:rPr>
              <w:t xml:space="preserve">these aspects of the discipline </w:t>
            </w:r>
            <w:r w:rsidRPr="0065257D">
              <w:rPr>
                <w:rFonts w:ascii="Times New Roman" w:hAnsi="Times New Roman" w:cs="Times New Roman"/>
                <w:sz w:val="20"/>
                <w:szCs w:val="20"/>
              </w:rPr>
              <w:t>accessible and meaningful for learners to assure mastery of the content.</w:t>
            </w:r>
          </w:p>
        </w:tc>
        <w:tc>
          <w:tcPr>
            <w:tcW w:w="3388" w:type="pct"/>
            <w:gridSpan w:val="2"/>
          </w:tcPr>
          <w:p w:rsidR="0065257D" w:rsidRDefault="0065257D" w:rsidP="00292C14">
            <w:pPr>
              <w:rPr>
                <w:rFonts w:ascii="Times New Roman" w:hAnsi="Times New Roman" w:cs="Times New Roman"/>
                <w:sz w:val="20"/>
                <w:szCs w:val="20"/>
              </w:rPr>
            </w:pPr>
            <w:r>
              <w:rPr>
                <w:rFonts w:ascii="Times New Roman" w:hAnsi="Times New Roman" w:cs="Times New Roman"/>
                <w:sz w:val="20"/>
                <w:szCs w:val="20"/>
              </w:rPr>
              <w:t xml:space="preserve">THIS STANDARD IS </w:t>
            </w:r>
            <w:r w:rsidR="008F26ED">
              <w:rPr>
                <w:rFonts w:ascii="Times New Roman" w:hAnsi="Times New Roman" w:cs="Times New Roman"/>
                <w:sz w:val="20"/>
                <w:szCs w:val="20"/>
              </w:rPr>
              <w:t>ADDRESSED</w:t>
            </w:r>
            <w:r>
              <w:rPr>
                <w:rFonts w:ascii="Times New Roman" w:hAnsi="Times New Roman" w:cs="Times New Roman"/>
                <w:sz w:val="20"/>
                <w:szCs w:val="20"/>
              </w:rPr>
              <w:t xml:space="preserve"> IN SEPARATE CONTENT AREA PROGRAM REPORTS AND IS REVIEWED BY CONTENT EXPERTS. NO FURTHER INFORMATION IS NEEDED </w:t>
            </w:r>
            <w:r w:rsidR="00292C14">
              <w:rPr>
                <w:rFonts w:ascii="Times New Roman" w:hAnsi="Times New Roman" w:cs="Times New Roman"/>
                <w:sz w:val="20"/>
                <w:szCs w:val="20"/>
              </w:rPr>
              <w:t>HERE.</w:t>
            </w:r>
          </w:p>
          <w:p w:rsidR="003E6B52" w:rsidRDefault="003E6B52" w:rsidP="00292C14">
            <w:pPr>
              <w:rPr>
                <w:rFonts w:ascii="Times New Roman" w:hAnsi="Times New Roman" w:cs="Times New Roman"/>
                <w:sz w:val="20"/>
                <w:szCs w:val="20"/>
              </w:rPr>
            </w:pPr>
          </w:p>
          <w:p w:rsidR="003E6B52" w:rsidRDefault="003E6B52" w:rsidP="00292C14">
            <w:pPr>
              <w:rPr>
                <w:rFonts w:ascii="Times New Roman" w:hAnsi="Times New Roman" w:cs="Times New Roman"/>
                <w:sz w:val="20"/>
                <w:szCs w:val="20"/>
              </w:rPr>
            </w:pPr>
          </w:p>
          <w:p w:rsidR="003E6B52" w:rsidRDefault="003E6B52" w:rsidP="00292C14">
            <w:pPr>
              <w:rPr>
                <w:rFonts w:ascii="Times New Roman" w:hAnsi="Times New Roman" w:cs="Times New Roman"/>
                <w:sz w:val="20"/>
                <w:szCs w:val="20"/>
              </w:rPr>
            </w:pPr>
          </w:p>
          <w:p w:rsidR="003E6B52" w:rsidRDefault="003E6B52" w:rsidP="00292C14">
            <w:pPr>
              <w:rPr>
                <w:rFonts w:ascii="Times New Roman" w:hAnsi="Times New Roman" w:cs="Times New Roman"/>
                <w:sz w:val="20"/>
                <w:szCs w:val="20"/>
              </w:rPr>
            </w:pPr>
          </w:p>
          <w:p w:rsidR="003E6B52" w:rsidRDefault="003E6B52" w:rsidP="00292C14">
            <w:pPr>
              <w:rPr>
                <w:rFonts w:ascii="Times New Roman" w:hAnsi="Times New Roman" w:cs="Times New Roman"/>
                <w:sz w:val="20"/>
                <w:szCs w:val="20"/>
              </w:rPr>
            </w:pPr>
          </w:p>
          <w:p w:rsidR="003E6B52" w:rsidRDefault="003E6B52" w:rsidP="00292C14">
            <w:pPr>
              <w:rPr>
                <w:rFonts w:ascii="Times New Roman" w:hAnsi="Times New Roman" w:cs="Times New Roman"/>
                <w:sz w:val="20"/>
                <w:szCs w:val="20"/>
              </w:rPr>
            </w:pPr>
          </w:p>
          <w:p w:rsidR="003E6B52" w:rsidRPr="00273755" w:rsidRDefault="003E6B52" w:rsidP="00292C14">
            <w:pPr>
              <w:rPr>
                <w:rFonts w:ascii="Times New Roman" w:hAnsi="Times New Roman" w:cs="Times New Roman"/>
                <w:sz w:val="20"/>
                <w:szCs w:val="20"/>
              </w:rPr>
            </w:pPr>
          </w:p>
        </w:tc>
      </w:tr>
      <w:tr w:rsidR="0065257D" w:rsidRPr="00273755" w:rsidTr="00831BF8">
        <w:tc>
          <w:tcPr>
            <w:tcW w:w="1612" w:type="pct"/>
          </w:tcPr>
          <w:p w:rsidR="0065257D" w:rsidRPr="0065257D" w:rsidRDefault="0065257D" w:rsidP="0065257D">
            <w:pPr>
              <w:autoSpaceDE w:val="0"/>
              <w:autoSpaceDN w:val="0"/>
              <w:adjustRightInd w:val="0"/>
              <w:rPr>
                <w:rFonts w:ascii="Times New Roman" w:hAnsi="Times New Roman" w:cs="Times New Roman"/>
                <w:b/>
                <w:bCs/>
                <w:sz w:val="20"/>
                <w:szCs w:val="20"/>
              </w:rPr>
            </w:pPr>
            <w:r w:rsidRPr="0065257D">
              <w:rPr>
                <w:rFonts w:ascii="Times New Roman" w:hAnsi="Times New Roman" w:cs="Times New Roman"/>
                <w:b/>
                <w:bCs/>
                <w:sz w:val="20"/>
                <w:szCs w:val="20"/>
              </w:rPr>
              <w:t>Standard #5: Applications of Content</w:t>
            </w:r>
          </w:p>
          <w:p w:rsidR="0065257D" w:rsidRDefault="0065257D" w:rsidP="0065257D">
            <w:pPr>
              <w:autoSpaceDE w:val="0"/>
              <w:autoSpaceDN w:val="0"/>
              <w:adjustRightInd w:val="0"/>
              <w:rPr>
                <w:rFonts w:ascii="Times New Roman" w:hAnsi="Times New Roman" w:cs="Times New Roman"/>
                <w:sz w:val="20"/>
                <w:szCs w:val="20"/>
              </w:rPr>
            </w:pPr>
            <w:r w:rsidRPr="0065257D">
              <w:rPr>
                <w:rFonts w:ascii="Times New Roman" w:hAnsi="Times New Roman" w:cs="Times New Roman"/>
                <w:sz w:val="20"/>
                <w:szCs w:val="20"/>
              </w:rPr>
              <w:t>The teacher candidate understands how to connect concepts and use d</w:t>
            </w:r>
            <w:r>
              <w:rPr>
                <w:rFonts w:ascii="Times New Roman" w:hAnsi="Times New Roman" w:cs="Times New Roman"/>
                <w:sz w:val="20"/>
                <w:szCs w:val="20"/>
              </w:rPr>
              <w:t xml:space="preserve">iffering perspectives to engage </w:t>
            </w:r>
            <w:r w:rsidRPr="0065257D">
              <w:rPr>
                <w:rFonts w:ascii="Times New Roman" w:hAnsi="Times New Roman" w:cs="Times New Roman"/>
                <w:sz w:val="20"/>
                <w:szCs w:val="20"/>
              </w:rPr>
              <w:t>learners in critical thinking, creativity, and collaborative problem solving</w:t>
            </w:r>
            <w:r>
              <w:rPr>
                <w:rFonts w:ascii="Times New Roman" w:hAnsi="Times New Roman" w:cs="Times New Roman"/>
                <w:sz w:val="20"/>
                <w:szCs w:val="20"/>
              </w:rPr>
              <w:t xml:space="preserve"> related to authentic local and </w:t>
            </w:r>
            <w:r w:rsidRPr="0065257D">
              <w:rPr>
                <w:rFonts w:ascii="Times New Roman" w:hAnsi="Times New Roman" w:cs="Times New Roman"/>
                <w:sz w:val="20"/>
                <w:szCs w:val="20"/>
              </w:rPr>
              <w:t>global issues.</w:t>
            </w:r>
          </w:p>
          <w:p w:rsidR="002C65C9" w:rsidRPr="0065257D" w:rsidRDefault="002C65C9" w:rsidP="0065257D">
            <w:pPr>
              <w:autoSpaceDE w:val="0"/>
              <w:autoSpaceDN w:val="0"/>
              <w:adjustRightInd w:val="0"/>
              <w:rPr>
                <w:rFonts w:ascii="Times New Roman" w:hAnsi="Times New Roman" w:cs="Times New Roman"/>
                <w:sz w:val="20"/>
                <w:szCs w:val="20"/>
              </w:rPr>
            </w:pPr>
          </w:p>
        </w:tc>
        <w:tc>
          <w:tcPr>
            <w:tcW w:w="1422" w:type="pct"/>
          </w:tcPr>
          <w:p w:rsidR="0065257D" w:rsidRDefault="003E6B52" w:rsidP="00831BF8">
            <w:pPr>
              <w:rPr>
                <w:rFonts w:ascii="Times New Roman" w:hAnsi="Times New Roman" w:cs="Times New Roman"/>
                <w:sz w:val="20"/>
                <w:szCs w:val="20"/>
              </w:rPr>
            </w:pPr>
            <w:r>
              <w:rPr>
                <w:rFonts w:ascii="Times New Roman" w:hAnsi="Times New Roman" w:cs="Times New Roman"/>
                <w:sz w:val="20"/>
                <w:szCs w:val="20"/>
              </w:rPr>
              <w:t>EDUC403  Social Studies Methods</w:t>
            </w:r>
          </w:p>
          <w:p w:rsidR="003E6B52" w:rsidRDefault="003E6B52" w:rsidP="00831BF8">
            <w:pPr>
              <w:rPr>
                <w:rFonts w:ascii="Times New Roman" w:hAnsi="Times New Roman" w:cs="Times New Roman"/>
                <w:sz w:val="20"/>
                <w:szCs w:val="20"/>
              </w:rPr>
            </w:pPr>
          </w:p>
          <w:p w:rsidR="003E6B52" w:rsidRDefault="003E6B52" w:rsidP="00831BF8">
            <w:pPr>
              <w:rPr>
                <w:rFonts w:ascii="Times New Roman" w:hAnsi="Times New Roman" w:cs="Times New Roman"/>
                <w:sz w:val="20"/>
                <w:szCs w:val="20"/>
              </w:rPr>
            </w:pPr>
            <w:r>
              <w:rPr>
                <w:rFonts w:ascii="Times New Roman" w:hAnsi="Times New Roman" w:cs="Times New Roman"/>
                <w:sz w:val="20"/>
                <w:szCs w:val="20"/>
              </w:rPr>
              <w:t>EDUC405 Math Methods</w:t>
            </w:r>
          </w:p>
          <w:p w:rsidR="003E6B52" w:rsidRDefault="003E6B52" w:rsidP="00831BF8">
            <w:pPr>
              <w:rPr>
                <w:rFonts w:ascii="Times New Roman" w:hAnsi="Times New Roman" w:cs="Times New Roman"/>
                <w:sz w:val="20"/>
                <w:szCs w:val="20"/>
              </w:rPr>
            </w:pPr>
          </w:p>
          <w:p w:rsidR="003E6B52" w:rsidRPr="00273755" w:rsidRDefault="003E6B52" w:rsidP="00831BF8">
            <w:pPr>
              <w:rPr>
                <w:rFonts w:ascii="Times New Roman" w:hAnsi="Times New Roman" w:cs="Times New Roman"/>
                <w:sz w:val="20"/>
                <w:szCs w:val="20"/>
              </w:rPr>
            </w:pPr>
            <w:r>
              <w:rPr>
                <w:rFonts w:ascii="Times New Roman" w:hAnsi="Times New Roman" w:cs="Times New Roman"/>
                <w:sz w:val="20"/>
                <w:szCs w:val="20"/>
              </w:rPr>
              <w:t>EDUC406 Science Methods</w:t>
            </w:r>
          </w:p>
        </w:tc>
        <w:tc>
          <w:tcPr>
            <w:tcW w:w="1966" w:type="pct"/>
          </w:tcPr>
          <w:p w:rsidR="0065257D" w:rsidRDefault="004B2F2C" w:rsidP="003E6B52">
            <w:pPr>
              <w:rPr>
                <w:rFonts w:ascii="Times New Roman" w:hAnsi="Times New Roman" w:cs="Times New Roman"/>
                <w:sz w:val="20"/>
                <w:szCs w:val="20"/>
              </w:rPr>
            </w:pPr>
            <w:r>
              <w:rPr>
                <w:rFonts w:ascii="Times New Roman" w:hAnsi="Times New Roman" w:cs="Times New Roman"/>
                <w:sz w:val="20"/>
                <w:szCs w:val="20"/>
              </w:rPr>
              <w:t xml:space="preserve">Interdisciplinary unit, Unit </w:t>
            </w:r>
            <w:r w:rsidR="003E6B52">
              <w:rPr>
                <w:rFonts w:ascii="Times New Roman" w:hAnsi="Times New Roman" w:cs="Times New Roman"/>
                <w:sz w:val="20"/>
                <w:szCs w:val="20"/>
              </w:rPr>
              <w:t>C</w:t>
            </w:r>
            <w:r w:rsidR="000E7932">
              <w:rPr>
                <w:rFonts w:ascii="Times New Roman" w:hAnsi="Times New Roman" w:cs="Times New Roman"/>
                <w:sz w:val="20"/>
                <w:szCs w:val="20"/>
              </w:rPr>
              <w:t>o</w:t>
            </w:r>
            <w:r w:rsidR="003E6B52">
              <w:rPr>
                <w:rFonts w:ascii="Times New Roman" w:hAnsi="Times New Roman" w:cs="Times New Roman"/>
                <w:sz w:val="20"/>
                <w:szCs w:val="20"/>
              </w:rPr>
              <w:t xml:space="preserve">ntent </w:t>
            </w:r>
            <w:r>
              <w:rPr>
                <w:rFonts w:ascii="Times New Roman" w:hAnsi="Times New Roman" w:cs="Times New Roman"/>
                <w:sz w:val="20"/>
                <w:szCs w:val="20"/>
              </w:rPr>
              <w:t>Rubric</w:t>
            </w:r>
            <w:r w:rsidR="003E6B52">
              <w:rPr>
                <w:rFonts w:ascii="Times New Roman" w:hAnsi="Times New Roman" w:cs="Times New Roman"/>
                <w:sz w:val="20"/>
                <w:szCs w:val="20"/>
              </w:rPr>
              <w:t xml:space="preserve">, Presentation </w:t>
            </w:r>
            <w:r>
              <w:rPr>
                <w:rFonts w:ascii="Times New Roman" w:hAnsi="Times New Roman" w:cs="Times New Roman"/>
                <w:sz w:val="20"/>
                <w:szCs w:val="20"/>
              </w:rPr>
              <w:t>Rubric</w:t>
            </w:r>
          </w:p>
          <w:p w:rsidR="003E6B52" w:rsidRDefault="004B2F2C" w:rsidP="003E6B52">
            <w:pPr>
              <w:rPr>
                <w:rFonts w:ascii="Times New Roman" w:hAnsi="Times New Roman" w:cs="Times New Roman"/>
                <w:sz w:val="20"/>
                <w:szCs w:val="20"/>
              </w:rPr>
            </w:pPr>
            <w:r>
              <w:rPr>
                <w:rFonts w:ascii="Times New Roman" w:hAnsi="Times New Roman" w:cs="Times New Roman"/>
                <w:sz w:val="20"/>
                <w:szCs w:val="20"/>
              </w:rPr>
              <w:t>Lesson Plan, R</w:t>
            </w:r>
            <w:r w:rsidR="003E6B52">
              <w:rPr>
                <w:rFonts w:ascii="Times New Roman" w:hAnsi="Times New Roman" w:cs="Times New Roman"/>
                <w:sz w:val="20"/>
                <w:szCs w:val="20"/>
              </w:rPr>
              <w:t>ubric</w:t>
            </w:r>
          </w:p>
          <w:p w:rsidR="003E6B52" w:rsidRDefault="003E6B52" w:rsidP="003E6B52">
            <w:pPr>
              <w:rPr>
                <w:rFonts w:ascii="Times New Roman" w:hAnsi="Times New Roman" w:cs="Times New Roman"/>
                <w:sz w:val="20"/>
                <w:szCs w:val="20"/>
              </w:rPr>
            </w:pPr>
          </w:p>
          <w:p w:rsidR="003E6B52" w:rsidRPr="00273755" w:rsidRDefault="003E6B52" w:rsidP="003E6B52">
            <w:pPr>
              <w:rPr>
                <w:rFonts w:ascii="Times New Roman" w:hAnsi="Times New Roman" w:cs="Times New Roman"/>
                <w:sz w:val="20"/>
                <w:szCs w:val="20"/>
              </w:rPr>
            </w:pPr>
            <w:r>
              <w:rPr>
                <w:rFonts w:ascii="Times New Roman" w:hAnsi="Times New Roman" w:cs="Times New Roman"/>
                <w:sz w:val="20"/>
                <w:szCs w:val="20"/>
              </w:rPr>
              <w:t xml:space="preserve">Science Fair  Project/ Planning/ Judging, </w:t>
            </w:r>
            <w:r w:rsidR="004B2F2C">
              <w:rPr>
                <w:rFonts w:ascii="Times New Roman" w:hAnsi="Times New Roman" w:cs="Times New Roman"/>
                <w:sz w:val="20"/>
                <w:szCs w:val="20"/>
              </w:rPr>
              <w:t>Rubric, Q</w:t>
            </w:r>
            <w:r w:rsidR="0028060D">
              <w:rPr>
                <w:rFonts w:ascii="Times New Roman" w:hAnsi="Times New Roman" w:cs="Times New Roman"/>
                <w:sz w:val="20"/>
                <w:szCs w:val="20"/>
              </w:rPr>
              <w:t>uizzes</w:t>
            </w:r>
          </w:p>
        </w:tc>
      </w:tr>
      <w:tr w:rsidR="0065257D" w:rsidRPr="00273755" w:rsidTr="00831BF8">
        <w:tc>
          <w:tcPr>
            <w:tcW w:w="1612" w:type="pct"/>
          </w:tcPr>
          <w:p w:rsidR="0065257D" w:rsidRPr="0065257D" w:rsidRDefault="0065257D" w:rsidP="0065257D">
            <w:pPr>
              <w:autoSpaceDE w:val="0"/>
              <w:autoSpaceDN w:val="0"/>
              <w:adjustRightInd w:val="0"/>
              <w:rPr>
                <w:rFonts w:ascii="Times New Roman" w:hAnsi="Times New Roman" w:cs="Times New Roman"/>
                <w:b/>
                <w:bCs/>
                <w:sz w:val="20"/>
                <w:szCs w:val="20"/>
              </w:rPr>
            </w:pPr>
            <w:r w:rsidRPr="0065257D">
              <w:rPr>
                <w:rFonts w:ascii="Times New Roman" w:hAnsi="Times New Roman" w:cs="Times New Roman"/>
                <w:b/>
                <w:bCs/>
                <w:sz w:val="20"/>
                <w:szCs w:val="20"/>
              </w:rPr>
              <w:t>Standard #6: Assessment</w:t>
            </w:r>
          </w:p>
          <w:p w:rsidR="0065257D" w:rsidRPr="0065257D" w:rsidRDefault="0065257D" w:rsidP="0065257D">
            <w:pPr>
              <w:autoSpaceDE w:val="0"/>
              <w:autoSpaceDN w:val="0"/>
              <w:adjustRightInd w:val="0"/>
              <w:rPr>
                <w:rFonts w:ascii="Times New Roman" w:hAnsi="Times New Roman" w:cs="Times New Roman"/>
                <w:sz w:val="20"/>
                <w:szCs w:val="20"/>
              </w:rPr>
            </w:pPr>
            <w:r w:rsidRPr="0065257D">
              <w:rPr>
                <w:rFonts w:ascii="Times New Roman" w:hAnsi="Times New Roman" w:cs="Times New Roman"/>
                <w:sz w:val="20"/>
                <w:szCs w:val="20"/>
              </w:rPr>
              <w:t>The teacher candidate understands and uses multiple methods of assessm</w:t>
            </w:r>
            <w:r>
              <w:rPr>
                <w:rFonts w:ascii="Times New Roman" w:hAnsi="Times New Roman" w:cs="Times New Roman"/>
                <w:sz w:val="20"/>
                <w:szCs w:val="20"/>
              </w:rPr>
              <w:t xml:space="preserve">ent to engage learners in their </w:t>
            </w:r>
            <w:r w:rsidRPr="0065257D">
              <w:rPr>
                <w:rFonts w:ascii="Times New Roman" w:hAnsi="Times New Roman" w:cs="Times New Roman"/>
                <w:sz w:val="20"/>
                <w:szCs w:val="20"/>
              </w:rPr>
              <w:t>own growth, to monitor learner progress, and to guide the teacher’s and learner’s decision making.</w:t>
            </w:r>
          </w:p>
        </w:tc>
        <w:tc>
          <w:tcPr>
            <w:tcW w:w="1422" w:type="pct"/>
          </w:tcPr>
          <w:p w:rsidR="0065257D" w:rsidRPr="00273755" w:rsidRDefault="00814065" w:rsidP="00831BF8">
            <w:pPr>
              <w:rPr>
                <w:rFonts w:ascii="Times New Roman" w:hAnsi="Times New Roman" w:cs="Times New Roman"/>
                <w:sz w:val="20"/>
                <w:szCs w:val="20"/>
              </w:rPr>
            </w:pPr>
            <w:r>
              <w:rPr>
                <w:rFonts w:ascii="Times New Roman" w:hAnsi="Times New Roman" w:cs="Times New Roman"/>
                <w:sz w:val="20"/>
                <w:szCs w:val="20"/>
              </w:rPr>
              <w:t>EDUC410</w:t>
            </w:r>
            <w:r w:rsidR="0028060D">
              <w:rPr>
                <w:rFonts w:ascii="Times New Roman" w:hAnsi="Times New Roman" w:cs="Times New Roman"/>
                <w:sz w:val="20"/>
                <w:szCs w:val="20"/>
              </w:rPr>
              <w:t xml:space="preserve"> Educational Assessment</w:t>
            </w:r>
          </w:p>
        </w:tc>
        <w:tc>
          <w:tcPr>
            <w:tcW w:w="1966" w:type="pct"/>
          </w:tcPr>
          <w:p w:rsidR="0028060D" w:rsidRPr="0028060D" w:rsidRDefault="00A723E1" w:rsidP="0028060D">
            <w:pPr>
              <w:rPr>
                <w:rFonts w:ascii="Times New Roman" w:hAnsi="Times New Roman" w:cs="Times New Roman"/>
                <w:sz w:val="20"/>
                <w:szCs w:val="20"/>
              </w:rPr>
            </w:pPr>
            <w:r>
              <w:rPr>
                <w:rFonts w:ascii="Times New Roman" w:hAnsi="Times New Roman" w:cs="Times New Roman"/>
                <w:sz w:val="20"/>
                <w:szCs w:val="20"/>
              </w:rPr>
              <w:t>Midterm/Final</w:t>
            </w:r>
          </w:p>
        </w:tc>
      </w:tr>
      <w:tr w:rsidR="0065257D" w:rsidRPr="00273755" w:rsidTr="00831BF8">
        <w:tc>
          <w:tcPr>
            <w:tcW w:w="1612" w:type="pct"/>
          </w:tcPr>
          <w:p w:rsidR="0065257D" w:rsidRPr="0065257D" w:rsidRDefault="0065257D" w:rsidP="0065257D">
            <w:pPr>
              <w:autoSpaceDE w:val="0"/>
              <w:autoSpaceDN w:val="0"/>
              <w:adjustRightInd w:val="0"/>
              <w:rPr>
                <w:rFonts w:ascii="Times New Roman" w:hAnsi="Times New Roman" w:cs="Times New Roman"/>
                <w:b/>
                <w:bCs/>
                <w:sz w:val="20"/>
                <w:szCs w:val="20"/>
              </w:rPr>
            </w:pPr>
            <w:r w:rsidRPr="0065257D">
              <w:rPr>
                <w:rFonts w:ascii="Times New Roman" w:hAnsi="Times New Roman" w:cs="Times New Roman"/>
                <w:b/>
                <w:bCs/>
                <w:sz w:val="20"/>
                <w:szCs w:val="20"/>
              </w:rPr>
              <w:t>Standard #7: Planning for Instruction</w:t>
            </w:r>
          </w:p>
          <w:p w:rsidR="0065257D" w:rsidRPr="0065257D" w:rsidRDefault="0065257D" w:rsidP="0065257D">
            <w:pPr>
              <w:autoSpaceDE w:val="0"/>
              <w:autoSpaceDN w:val="0"/>
              <w:adjustRightInd w:val="0"/>
              <w:rPr>
                <w:rFonts w:ascii="Times New Roman" w:hAnsi="Times New Roman" w:cs="Times New Roman"/>
                <w:sz w:val="20"/>
                <w:szCs w:val="20"/>
              </w:rPr>
            </w:pPr>
            <w:r w:rsidRPr="0065257D">
              <w:rPr>
                <w:rFonts w:ascii="Times New Roman" w:hAnsi="Times New Roman" w:cs="Times New Roman"/>
                <w:sz w:val="20"/>
                <w:szCs w:val="20"/>
              </w:rPr>
              <w:t xml:space="preserve">The teacher candidate plans instruction that supports every student in </w:t>
            </w:r>
            <w:r>
              <w:rPr>
                <w:rFonts w:ascii="Times New Roman" w:hAnsi="Times New Roman" w:cs="Times New Roman"/>
                <w:sz w:val="20"/>
                <w:szCs w:val="20"/>
              </w:rPr>
              <w:t xml:space="preserve">meeting rigorous learning goals </w:t>
            </w:r>
            <w:r w:rsidRPr="0065257D">
              <w:rPr>
                <w:rFonts w:ascii="Times New Roman" w:hAnsi="Times New Roman" w:cs="Times New Roman"/>
                <w:sz w:val="20"/>
                <w:szCs w:val="20"/>
              </w:rPr>
              <w:t>by drawing upon knowledge of content areas, curriculum, cross</w:t>
            </w:r>
            <w:r w:rsidRPr="0065257D">
              <w:rPr>
                <w:rFonts w:ascii="Cambria Math" w:hAnsi="Cambria Math" w:cs="Cambria Math"/>
                <w:sz w:val="20"/>
                <w:szCs w:val="20"/>
              </w:rPr>
              <w:t>‐</w:t>
            </w:r>
            <w:r w:rsidRPr="0065257D">
              <w:rPr>
                <w:rFonts w:ascii="Times New Roman" w:hAnsi="Times New Roman" w:cs="Times New Roman"/>
                <w:sz w:val="20"/>
                <w:szCs w:val="20"/>
              </w:rPr>
              <w:t>disciplinar</w:t>
            </w:r>
            <w:r>
              <w:rPr>
                <w:rFonts w:ascii="Times New Roman" w:hAnsi="Times New Roman" w:cs="Times New Roman"/>
                <w:sz w:val="20"/>
                <w:szCs w:val="20"/>
              </w:rPr>
              <w:t xml:space="preserve">y skills, and pedagogy, as well </w:t>
            </w:r>
            <w:r w:rsidRPr="0065257D">
              <w:rPr>
                <w:rFonts w:ascii="Times New Roman" w:hAnsi="Times New Roman" w:cs="Times New Roman"/>
                <w:sz w:val="20"/>
                <w:szCs w:val="20"/>
              </w:rPr>
              <w:t>as knowledge of learners and the community context.</w:t>
            </w:r>
          </w:p>
        </w:tc>
        <w:tc>
          <w:tcPr>
            <w:tcW w:w="1422" w:type="pct"/>
          </w:tcPr>
          <w:p w:rsidR="0065257D" w:rsidRDefault="0028060D" w:rsidP="00831BF8">
            <w:pPr>
              <w:rPr>
                <w:rFonts w:ascii="Times New Roman" w:hAnsi="Times New Roman" w:cs="Times New Roman"/>
                <w:sz w:val="20"/>
                <w:szCs w:val="20"/>
              </w:rPr>
            </w:pPr>
            <w:r>
              <w:rPr>
                <w:rFonts w:ascii="Times New Roman" w:hAnsi="Times New Roman" w:cs="Times New Roman"/>
                <w:sz w:val="20"/>
                <w:szCs w:val="20"/>
              </w:rPr>
              <w:t>EDUC329- Curriculum Planning</w:t>
            </w:r>
          </w:p>
          <w:p w:rsidR="0028060D" w:rsidRDefault="0028060D" w:rsidP="00831BF8">
            <w:pPr>
              <w:rPr>
                <w:rFonts w:ascii="Times New Roman" w:hAnsi="Times New Roman" w:cs="Times New Roman"/>
                <w:sz w:val="20"/>
                <w:szCs w:val="20"/>
              </w:rPr>
            </w:pPr>
          </w:p>
          <w:p w:rsidR="0028060D" w:rsidRDefault="0028060D" w:rsidP="00831BF8">
            <w:pPr>
              <w:rPr>
                <w:rFonts w:ascii="Times New Roman" w:hAnsi="Times New Roman" w:cs="Times New Roman"/>
                <w:sz w:val="20"/>
                <w:szCs w:val="20"/>
              </w:rPr>
            </w:pPr>
          </w:p>
          <w:p w:rsidR="0028060D" w:rsidRDefault="0028060D" w:rsidP="00831BF8">
            <w:pPr>
              <w:rPr>
                <w:rFonts w:ascii="Times New Roman" w:hAnsi="Times New Roman" w:cs="Times New Roman"/>
                <w:sz w:val="20"/>
                <w:szCs w:val="20"/>
              </w:rPr>
            </w:pPr>
            <w:r>
              <w:rPr>
                <w:rFonts w:ascii="Times New Roman" w:hAnsi="Times New Roman" w:cs="Times New Roman"/>
                <w:sz w:val="20"/>
                <w:szCs w:val="20"/>
              </w:rPr>
              <w:t>EDUC407 Creative Arts</w:t>
            </w:r>
          </w:p>
          <w:p w:rsidR="0028060D" w:rsidRDefault="0028060D" w:rsidP="00831BF8">
            <w:pPr>
              <w:rPr>
                <w:rFonts w:ascii="Times New Roman" w:hAnsi="Times New Roman" w:cs="Times New Roman"/>
                <w:sz w:val="20"/>
                <w:szCs w:val="20"/>
              </w:rPr>
            </w:pPr>
          </w:p>
          <w:p w:rsidR="0028060D" w:rsidRPr="00273755" w:rsidRDefault="0028060D" w:rsidP="00831BF8">
            <w:pPr>
              <w:rPr>
                <w:rFonts w:ascii="Times New Roman" w:hAnsi="Times New Roman" w:cs="Times New Roman"/>
                <w:sz w:val="20"/>
                <w:szCs w:val="20"/>
              </w:rPr>
            </w:pPr>
            <w:r>
              <w:rPr>
                <w:rFonts w:ascii="Times New Roman" w:hAnsi="Times New Roman" w:cs="Times New Roman"/>
                <w:sz w:val="20"/>
                <w:szCs w:val="20"/>
              </w:rPr>
              <w:t>EDUC409 Language Arts Methods</w:t>
            </w:r>
          </w:p>
        </w:tc>
        <w:tc>
          <w:tcPr>
            <w:tcW w:w="1966" w:type="pct"/>
          </w:tcPr>
          <w:p w:rsidR="0065257D" w:rsidRDefault="0028060D" w:rsidP="00831BF8">
            <w:pPr>
              <w:rPr>
                <w:rFonts w:ascii="Times New Roman" w:hAnsi="Times New Roman" w:cs="Times New Roman"/>
                <w:sz w:val="20"/>
                <w:szCs w:val="20"/>
              </w:rPr>
            </w:pPr>
            <w:r>
              <w:rPr>
                <w:rFonts w:ascii="Times New Roman" w:hAnsi="Times New Roman" w:cs="Times New Roman"/>
                <w:sz w:val="20"/>
                <w:szCs w:val="20"/>
              </w:rPr>
              <w:t xml:space="preserve">Curriculum Map, </w:t>
            </w:r>
            <w:r w:rsidR="004B2F2C">
              <w:rPr>
                <w:rFonts w:ascii="Times New Roman" w:hAnsi="Times New Roman" w:cs="Times New Roman"/>
                <w:sz w:val="20"/>
                <w:szCs w:val="20"/>
              </w:rPr>
              <w:t xml:space="preserve">Unit Plan, Lesson Plan, Content Rubric </w:t>
            </w:r>
            <w:r>
              <w:rPr>
                <w:rFonts w:ascii="Times New Roman" w:hAnsi="Times New Roman" w:cs="Times New Roman"/>
                <w:sz w:val="20"/>
                <w:szCs w:val="20"/>
              </w:rPr>
              <w:t>Presentation</w:t>
            </w:r>
            <w:r w:rsidR="004B2F2C">
              <w:rPr>
                <w:rFonts w:ascii="Times New Roman" w:hAnsi="Times New Roman" w:cs="Times New Roman"/>
                <w:sz w:val="20"/>
                <w:szCs w:val="20"/>
              </w:rPr>
              <w:t xml:space="preserve"> Rubric</w:t>
            </w:r>
          </w:p>
          <w:p w:rsidR="0028060D" w:rsidRDefault="0028060D" w:rsidP="00831BF8">
            <w:pPr>
              <w:rPr>
                <w:rFonts w:ascii="Times New Roman" w:hAnsi="Times New Roman" w:cs="Times New Roman"/>
                <w:sz w:val="20"/>
                <w:szCs w:val="20"/>
              </w:rPr>
            </w:pPr>
          </w:p>
          <w:p w:rsidR="0028060D" w:rsidRDefault="004B2F2C" w:rsidP="00831BF8">
            <w:pPr>
              <w:rPr>
                <w:rFonts w:ascii="Times New Roman" w:hAnsi="Times New Roman" w:cs="Times New Roman"/>
                <w:sz w:val="20"/>
                <w:szCs w:val="20"/>
              </w:rPr>
            </w:pPr>
            <w:r>
              <w:rPr>
                <w:rFonts w:ascii="Times New Roman" w:hAnsi="Times New Roman" w:cs="Times New Roman"/>
                <w:sz w:val="20"/>
                <w:szCs w:val="20"/>
              </w:rPr>
              <w:t>Art Portfolio, C</w:t>
            </w:r>
            <w:r w:rsidR="0028060D">
              <w:rPr>
                <w:rFonts w:ascii="Times New Roman" w:hAnsi="Times New Roman" w:cs="Times New Roman"/>
                <w:sz w:val="20"/>
                <w:szCs w:val="20"/>
              </w:rPr>
              <w:t>hecklist</w:t>
            </w:r>
          </w:p>
          <w:p w:rsidR="0028060D" w:rsidRDefault="0028060D" w:rsidP="00831BF8">
            <w:pPr>
              <w:rPr>
                <w:rFonts w:ascii="Times New Roman" w:hAnsi="Times New Roman" w:cs="Times New Roman"/>
                <w:sz w:val="20"/>
                <w:szCs w:val="20"/>
              </w:rPr>
            </w:pPr>
          </w:p>
          <w:p w:rsidR="0028060D" w:rsidRPr="00273755" w:rsidRDefault="00AD142A" w:rsidP="00831BF8">
            <w:pPr>
              <w:rPr>
                <w:rFonts w:ascii="Times New Roman" w:hAnsi="Times New Roman" w:cs="Times New Roman"/>
                <w:sz w:val="20"/>
                <w:szCs w:val="20"/>
              </w:rPr>
            </w:pPr>
            <w:r>
              <w:rPr>
                <w:rFonts w:ascii="Times New Roman" w:hAnsi="Times New Roman" w:cs="Times New Roman"/>
                <w:sz w:val="20"/>
                <w:szCs w:val="20"/>
              </w:rPr>
              <w:t xml:space="preserve">Writing Process Unit, </w:t>
            </w:r>
            <w:r w:rsidR="004B2F2C">
              <w:rPr>
                <w:rFonts w:ascii="Times New Roman" w:hAnsi="Times New Roman" w:cs="Times New Roman"/>
                <w:sz w:val="20"/>
                <w:szCs w:val="20"/>
              </w:rPr>
              <w:t>Rubric</w:t>
            </w:r>
          </w:p>
        </w:tc>
      </w:tr>
      <w:tr w:rsidR="0065257D" w:rsidRPr="00273755" w:rsidTr="00831BF8">
        <w:tc>
          <w:tcPr>
            <w:tcW w:w="1612" w:type="pct"/>
          </w:tcPr>
          <w:p w:rsidR="0065257D" w:rsidRPr="0065257D" w:rsidRDefault="0065257D" w:rsidP="0065257D">
            <w:pPr>
              <w:autoSpaceDE w:val="0"/>
              <w:autoSpaceDN w:val="0"/>
              <w:adjustRightInd w:val="0"/>
              <w:rPr>
                <w:rFonts w:ascii="Times New Roman" w:hAnsi="Times New Roman" w:cs="Times New Roman"/>
                <w:b/>
                <w:bCs/>
                <w:sz w:val="20"/>
                <w:szCs w:val="20"/>
              </w:rPr>
            </w:pPr>
            <w:r w:rsidRPr="0065257D">
              <w:rPr>
                <w:rFonts w:ascii="Times New Roman" w:hAnsi="Times New Roman" w:cs="Times New Roman"/>
                <w:b/>
                <w:bCs/>
                <w:sz w:val="20"/>
                <w:szCs w:val="20"/>
              </w:rPr>
              <w:t>Standard #8: Instructional Strategies</w:t>
            </w:r>
          </w:p>
          <w:p w:rsidR="0065257D" w:rsidRPr="0065257D" w:rsidRDefault="0065257D" w:rsidP="0065257D">
            <w:pPr>
              <w:autoSpaceDE w:val="0"/>
              <w:autoSpaceDN w:val="0"/>
              <w:adjustRightInd w:val="0"/>
              <w:rPr>
                <w:rFonts w:ascii="Times New Roman" w:hAnsi="Times New Roman" w:cs="Times New Roman"/>
                <w:sz w:val="20"/>
                <w:szCs w:val="20"/>
              </w:rPr>
            </w:pPr>
            <w:r w:rsidRPr="0065257D">
              <w:rPr>
                <w:rFonts w:ascii="Times New Roman" w:hAnsi="Times New Roman" w:cs="Times New Roman"/>
                <w:sz w:val="20"/>
                <w:szCs w:val="20"/>
              </w:rPr>
              <w:t>The teacher candidate understands and uses a variety of instructional s</w:t>
            </w:r>
            <w:r>
              <w:rPr>
                <w:rFonts w:ascii="Times New Roman" w:hAnsi="Times New Roman" w:cs="Times New Roman"/>
                <w:sz w:val="20"/>
                <w:szCs w:val="20"/>
              </w:rPr>
              <w:t xml:space="preserve">trategies to encourage learners </w:t>
            </w:r>
            <w:r w:rsidRPr="0065257D">
              <w:rPr>
                <w:rFonts w:ascii="Times New Roman" w:hAnsi="Times New Roman" w:cs="Times New Roman"/>
                <w:sz w:val="20"/>
                <w:szCs w:val="20"/>
              </w:rPr>
              <w:t xml:space="preserve">to develop deep understanding of content areas and their connections, and </w:t>
            </w:r>
            <w:r>
              <w:rPr>
                <w:rFonts w:ascii="Times New Roman" w:hAnsi="Times New Roman" w:cs="Times New Roman"/>
                <w:sz w:val="20"/>
                <w:szCs w:val="20"/>
              </w:rPr>
              <w:t xml:space="preserve">to build skills to apply </w:t>
            </w:r>
            <w:r w:rsidRPr="0065257D">
              <w:rPr>
                <w:rFonts w:ascii="Times New Roman" w:hAnsi="Times New Roman" w:cs="Times New Roman"/>
                <w:sz w:val="20"/>
                <w:szCs w:val="20"/>
              </w:rPr>
              <w:t>knowledge in meaningful ways.</w:t>
            </w:r>
          </w:p>
        </w:tc>
        <w:tc>
          <w:tcPr>
            <w:tcW w:w="1422" w:type="pct"/>
          </w:tcPr>
          <w:p w:rsidR="0065257D" w:rsidRDefault="00AD142A" w:rsidP="00831BF8">
            <w:pPr>
              <w:rPr>
                <w:rFonts w:ascii="Times New Roman" w:hAnsi="Times New Roman" w:cs="Times New Roman"/>
                <w:sz w:val="20"/>
                <w:szCs w:val="20"/>
              </w:rPr>
            </w:pPr>
            <w:r>
              <w:rPr>
                <w:rFonts w:ascii="Times New Roman" w:hAnsi="Times New Roman" w:cs="Times New Roman"/>
                <w:sz w:val="20"/>
                <w:szCs w:val="20"/>
              </w:rPr>
              <w:t>EDUC402 Foundations of Reading/Diagnostics</w:t>
            </w:r>
          </w:p>
          <w:p w:rsidR="00AD142A" w:rsidRDefault="00AD142A" w:rsidP="00831BF8">
            <w:pPr>
              <w:rPr>
                <w:rFonts w:ascii="Times New Roman" w:hAnsi="Times New Roman" w:cs="Times New Roman"/>
                <w:sz w:val="20"/>
                <w:szCs w:val="20"/>
              </w:rPr>
            </w:pPr>
          </w:p>
          <w:p w:rsidR="00AD142A" w:rsidRDefault="00AD142A" w:rsidP="00831BF8">
            <w:pPr>
              <w:rPr>
                <w:rFonts w:ascii="Times New Roman" w:hAnsi="Times New Roman" w:cs="Times New Roman"/>
                <w:sz w:val="20"/>
                <w:szCs w:val="20"/>
              </w:rPr>
            </w:pPr>
            <w:r>
              <w:rPr>
                <w:rFonts w:ascii="Times New Roman" w:hAnsi="Times New Roman" w:cs="Times New Roman"/>
                <w:sz w:val="20"/>
                <w:szCs w:val="20"/>
              </w:rPr>
              <w:t>EDUC404 Music Methods</w:t>
            </w:r>
          </w:p>
          <w:p w:rsidR="00AD142A" w:rsidRDefault="00AD142A" w:rsidP="00831BF8">
            <w:pPr>
              <w:rPr>
                <w:rFonts w:ascii="Times New Roman" w:hAnsi="Times New Roman" w:cs="Times New Roman"/>
                <w:sz w:val="20"/>
                <w:szCs w:val="20"/>
              </w:rPr>
            </w:pPr>
          </w:p>
          <w:p w:rsidR="00AD142A" w:rsidRPr="00273755" w:rsidRDefault="00AD142A" w:rsidP="00831BF8">
            <w:pPr>
              <w:rPr>
                <w:rFonts w:ascii="Times New Roman" w:hAnsi="Times New Roman" w:cs="Times New Roman"/>
                <w:sz w:val="20"/>
                <w:szCs w:val="20"/>
              </w:rPr>
            </w:pPr>
            <w:r>
              <w:rPr>
                <w:rFonts w:ascii="Times New Roman" w:hAnsi="Times New Roman" w:cs="Times New Roman"/>
                <w:sz w:val="20"/>
                <w:szCs w:val="20"/>
              </w:rPr>
              <w:t>EDUC408 Health &amp; PE Methods</w:t>
            </w:r>
          </w:p>
        </w:tc>
        <w:tc>
          <w:tcPr>
            <w:tcW w:w="1966" w:type="pct"/>
          </w:tcPr>
          <w:p w:rsidR="0065257D" w:rsidRDefault="00AD142A" w:rsidP="00831BF8">
            <w:pPr>
              <w:rPr>
                <w:rFonts w:ascii="Times New Roman" w:hAnsi="Times New Roman" w:cs="Times New Roman"/>
                <w:sz w:val="20"/>
                <w:szCs w:val="20"/>
              </w:rPr>
            </w:pPr>
            <w:r>
              <w:rPr>
                <w:rFonts w:ascii="Times New Roman" w:hAnsi="Times New Roman" w:cs="Times New Roman"/>
                <w:sz w:val="20"/>
                <w:szCs w:val="20"/>
              </w:rPr>
              <w:t xml:space="preserve">Small group, Reading Instruction lessons, Content </w:t>
            </w:r>
            <w:r w:rsidR="004B2F2C">
              <w:rPr>
                <w:rFonts w:ascii="Times New Roman" w:hAnsi="Times New Roman" w:cs="Times New Roman"/>
                <w:sz w:val="20"/>
                <w:szCs w:val="20"/>
              </w:rPr>
              <w:t>Rubric for Lesson P</w:t>
            </w:r>
            <w:r>
              <w:rPr>
                <w:rFonts w:ascii="Times New Roman" w:hAnsi="Times New Roman" w:cs="Times New Roman"/>
                <w:sz w:val="20"/>
                <w:szCs w:val="20"/>
              </w:rPr>
              <w:t xml:space="preserve">lan, Presentation </w:t>
            </w:r>
            <w:r w:rsidR="004B2F2C">
              <w:rPr>
                <w:rFonts w:ascii="Times New Roman" w:hAnsi="Times New Roman" w:cs="Times New Roman"/>
                <w:sz w:val="20"/>
                <w:szCs w:val="20"/>
              </w:rPr>
              <w:t>Rubric</w:t>
            </w:r>
          </w:p>
          <w:p w:rsidR="00AD142A" w:rsidRDefault="00AD142A" w:rsidP="00831BF8">
            <w:pPr>
              <w:rPr>
                <w:rFonts w:ascii="Times New Roman" w:hAnsi="Times New Roman" w:cs="Times New Roman"/>
                <w:sz w:val="20"/>
                <w:szCs w:val="20"/>
              </w:rPr>
            </w:pPr>
          </w:p>
          <w:p w:rsidR="004B2F2C" w:rsidRDefault="004B2F2C" w:rsidP="00831BF8">
            <w:pPr>
              <w:rPr>
                <w:rFonts w:ascii="Times New Roman" w:hAnsi="Times New Roman" w:cs="Times New Roman"/>
                <w:sz w:val="20"/>
                <w:szCs w:val="20"/>
              </w:rPr>
            </w:pPr>
            <w:r>
              <w:rPr>
                <w:rFonts w:ascii="Times New Roman" w:hAnsi="Times New Roman" w:cs="Times New Roman"/>
                <w:sz w:val="20"/>
                <w:szCs w:val="20"/>
              </w:rPr>
              <w:t>Lesson P</w:t>
            </w:r>
            <w:r w:rsidR="00AD142A">
              <w:rPr>
                <w:rFonts w:ascii="Times New Roman" w:hAnsi="Times New Roman" w:cs="Times New Roman"/>
                <w:sz w:val="20"/>
                <w:szCs w:val="20"/>
              </w:rPr>
              <w:t xml:space="preserve">lan, </w:t>
            </w:r>
            <w:r>
              <w:rPr>
                <w:rFonts w:ascii="Times New Roman" w:hAnsi="Times New Roman" w:cs="Times New Roman"/>
                <w:sz w:val="20"/>
                <w:szCs w:val="20"/>
              </w:rPr>
              <w:t xml:space="preserve">Rubric </w:t>
            </w:r>
          </w:p>
          <w:p w:rsidR="004B2F2C" w:rsidRDefault="004B2F2C" w:rsidP="00831BF8">
            <w:pPr>
              <w:rPr>
                <w:rFonts w:ascii="Times New Roman" w:hAnsi="Times New Roman" w:cs="Times New Roman"/>
                <w:sz w:val="20"/>
                <w:szCs w:val="20"/>
              </w:rPr>
            </w:pPr>
          </w:p>
          <w:p w:rsidR="00AD142A" w:rsidRPr="00273755" w:rsidRDefault="004B2F2C" w:rsidP="00831BF8">
            <w:pPr>
              <w:rPr>
                <w:rFonts w:ascii="Times New Roman" w:hAnsi="Times New Roman" w:cs="Times New Roman"/>
                <w:sz w:val="20"/>
                <w:szCs w:val="20"/>
              </w:rPr>
            </w:pPr>
            <w:r>
              <w:rPr>
                <w:rFonts w:ascii="Times New Roman" w:hAnsi="Times New Roman" w:cs="Times New Roman"/>
                <w:sz w:val="20"/>
                <w:szCs w:val="20"/>
              </w:rPr>
              <w:t>Lesson P</w:t>
            </w:r>
            <w:r w:rsidR="00AD142A">
              <w:rPr>
                <w:rFonts w:ascii="Times New Roman" w:hAnsi="Times New Roman" w:cs="Times New Roman"/>
                <w:sz w:val="20"/>
                <w:szCs w:val="20"/>
              </w:rPr>
              <w:t xml:space="preserve">lan, </w:t>
            </w:r>
            <w:r>
              <w:rPr>
                <w:rFonts w:ascii="Times New Roman" w:hAnsi="Times New Roman" w:cs="Times New Roman"/>
                <w:sz w:val="20"/>
                <w:szCs w:val="20"/>
              </w:rPr>
              <w:t>Rubric</w:t>
            </w:r>
          </w:p>
        </w:tc>
      </w:tr>
      <w:tr w:rsidR="0065257D" w:rsidRPr="00273755" w:rsidTr="00831BF8">
        <w:tc>
          <w:tcPr>
            <w:tcW w:w="1612" w:type="pct"/>
          </w:tcPr>
          <w:p w:rsidR="0065257D" w:rsidRPr="0065257D" w:rsidRDefault="0065257D" w:rsidP="0065257D">
            <w:pPr>
              <w:autoSpaceDE w:val="0"/>
              <w:autoSpaceDN w:val="0"/>
              <w:adjustRightInd w:val="0"/>
              <w:rPr>
                <w:rFonts w:ascii="Times New Roman" w:hAnsi="Times New Roman" w:cs="Times New Roman"/>
                <w:b/>
                <w:bCs/>
                <w:sz w:val="20"/>
                <w:szCs w:val="20"/>
              </w:rPr>
            </w:pPr>
            <w:r w:rsidRPr="0065257D">
              <w:rPr>
                <w:rFonts w:ascii="Times New Roman" w:hAnsi="Times New Roman" w:cs="Times New Roman"/>
                <w:b/>
                <w:bCs/>
                <w:sz w:val="20"/>
                <w:szCs w:val="20"/>
              </w:rPr>
              <w:t>Standard #9: Profession Learning and Ethical Practice</w:t>
            </w:r>
          </w:p>
          <w:p w:rsidR="0065257D" w:rsidRPr="0065257D" w:rsidRDefault="0065257D" w:rsidP="0065257D">
            <w:pPr>
              <w:autoSpaceDE w:val="0"/>
              <w:autoSpaceDN w:val="0"/>
              <w:adjustRightInd w:val="0"/>
              <w:rPr>
                <w:rFonts w:ascii="Times New Roman" w:hAnsi="Times New Roman" w:cs="Times New Roman"/>
                <w:sz w:val="20"/>
                <w:szCs w:val="20"/>
              </w:rPr>
            </w:pPr>
            <w:r w:rsidRPr="0065257D">
              <w:rPr>
                <w:rFonts w:ascii="Times New Roman" w:hAnsi="Times New Roman" w:cs="Times New Roman"/>
                <w:sz w:val="20"/>
                <w:szCs w:val="20"/>
              </w:rPr>
              <w:t>The teacher candidate engages in ongoing professional learning a</w:t>
            </w:r>
            <w:r>
              <w:rPr>
                <w:rFonts w:ascii="Times New Roman" w:hAnsi="Times New Roman" w:cs="Times New Roman"/>
                <w:sz w:val="20"/>
                <w:szCs w:val="20"/>
              </w:rPr>
              <w:t xml:space="preserve">nd uses evidence to continually </w:t>
            </w:r>
            <w:r w:rsidRPr="0065257D">
              <w:rPr>
                <w:rFonts w:ascii="Times New Roman" w:hAnsi="Times New Roman" w:cs="Times New Roman"/>
                <w:sz w:val="20"/>
                <w:szCs w:val="20"/>
              </w:rPr>
              <w:t>evaluate his/her practice, particularly the effects of his/her choices a</w:t>
            </w:r>
            <w:r>
              <w:rPr>
                <w:rFonts w:ascii="Times New Roman" w:hAnsi="Times New Roman" w:cs="Times New Roman"/>
                <w:sz w:val="20"/>
                <w:szCs w:val="20"/>
              </w:rPr>
              <w:t xml:space="preserve">nd actions on others (learners, </w:t>
            </w:r>
            <w:r w:rsidRPr="0065257D">
              <w:rPr>
                <w:rFonts w:ascii="Times New Roman" w:hAnsi="Times New Roman" w:cs="Times New Roman"/>
                <w:sz w:val="20"/>
                <w:szCs w:val="20"/>
              </w:rPr>
              <w:t>families, other professionals, and the community), and adapts pra</w:t>
            </w:r>
            <w:r>
              <w:rPr>
                <w:rFonts w:ascii="Times New Roman" w:hAnsi="Times New Roman" w:cs="Times New Roman"/>
                <w:sz w:val="20"/>
                <w:szCs w:val="20"/>
              </w:rPr>
              <w:t xml:space="preserve">ctice to meet the needs of each </w:t>
            </w:r>
            <w:r w:rsidRPr="0065257D">
              <w:rPr>
                <w:rFonts w:ascii="Times New Roman" w:hAnsi="Times New Roman" w:cs="Times New Roman"/>
                <w:sz w:val="20"/>
                <w:szCs w:val="20"/>
              </w:rPr>
              <w:t>learner.</w:t>
            </w:r>
          </w:p>
        </w:tc>
        <w:tc>
          <w:tcPr>
            <w:tcW w:w="1422" w:type="pct"/>
          </w:tcPr>
          <w:p w:rsidR="0065257D" w:rsidRDefault="00AD142A" w:rsidP="00831BF8">
            <w:pPr>
              <w:rPr>
                <w:rFonts w:ascii="Times New Roman" w:hAnsi="Times New Roman" w:cs="Times New Roman"/>
                <w:sz w:val="20"/>
                <w:szCs w:val="20"/>
              </w:rPr>
            </w:pPr>
            <w:r>
              <w:rPr>
                <w:rFonts w:ascii="Times New Roman" w:hAnsi="Times New Roman" w:cs="Times New Roman"/>
                <w:sz w:val="20"/>
                <w:szCs w:val="20"/>
              </w:rPr>
              <w:t>EDUC415/415 Student Teaching and Seminar</w:t>
            </w:r>
          </w:p>
          <w:p w:rsidR="00AD142A" w:rsidRDefault="00AD142A" w:rsidP="00831BF8">
            <w:pPr>
              <w:rPr>
                <w:rFonts w:ascii="Times New Roman" w:hAnsi="Times New Roman" w:cs="Times New Roman"/>
                <w:sz w:val="20"/>
                <w:szCs w:val="20"/>
              </w:rPr>
            </w:pPr>
          </w:p>
          <w:p w:rsidR="00AD142A" w:rsidRDefault="00AD142A" w:rsidP="00831BF8">
            <w:pPr>
              <w:rPr>
                <w:rFonts w:ascii="Times New Roman" w:hAnsi="Times New Roman" w:cs="Times New Roman"/>
                <w:sz w:val="20"/>
                <w:szCs w:val="20"/>
              </w:rPr>
            </w:pPr>
            <w:r>
              <w:rPr>
                <w:rFonts w:ascii="Times New Roman" w:hAnsi="Times New Roman" w:cs="Times New Roman"/>
                <w:sz w:val="20"/>
                <w:szCs w:val="20"/>
              </w:rPr>
              <w:t>EDUC330 Foundations of Education</w:t>
            </w:r>
          </w:p>
          <w:p w:rsidR="00AD142A" w:rsidRDefault="00AD142A" w:rsidP="00831BF8">
            <w:pPr>
              <w:rPr>
                <w:rFonts w:ascii="Times New Roman" w:hAnsi="Times New Roman" w:cs="Times New Roman"/>
                <w:sz w:val="20"/>
                <w:szCs w:val="20"/>
              </w:rPr>
            </w:pPr>
          </w:p>
          <w:p w:rsidR="00AD142A" w:rsidRPr="00273755" w:rsidRDefault="00AD142A" w:rsidP="00831BF8">
            <w:pPr>
              <w:rPr>
                <w:rFonts w:ascii="Times New Roman" w:hAnsi="Times New Roman" w:cs="Times New Roman"/>
                <w:sz w:val="20"/>
                <w:szCs w:val="20"/>
              </w:rPr>
            </w:pPr>
            <w:r>
              <w:rPr>
                <w:rFonts w:ascii="Times New Roman" w:hAnsi="Times New Roman" w:cs="Times New Roman"/>
                <w:sz w:val="20"/>
                <w:szCs w:val="20"/>
              </w:rPr>
              <w:t>EDUC320 Native Issues</w:t>
            </w:r>
          </w:p>
        </w:tc>
        <w:tc>
          <w:tcPr>
            <w:tcW w:w="1966" w:type="pct"/>
          </w:tcPr>
          <w:p w:rsidR="0065257D" w:rsidRDefault="00AD142A" w:rsidP="00831BF8">
            <w:pPr>
              <w:rPr>
                <w:rFonts w:ascii="Times New Roman" w:hAnsi="Times New Roman" w:cs="Times New Roman"/>
                <w:sz w:val="20"/>
                <w:szCs w:val="20"/>
              </w:rPr>
            </w:pPr>
            <w:r>
              <w:rPr>
                <w:rFonts w:ascii="Times New Roman" w:hAnsi="Times New Roman" w:cs="Times New Roman"/>
                <w:sz w:val="20"/>
                <w:szCs w:val="20"/>
              </w:rPr>
              <w:t xml:space="preserve">E-Portfolio, E-Portfolio Assessment </w:t>
            </w:r>
            <w:r w:rsidR="004B2F2C">
              <w:rPr>
                <w:rFonts w:ascii="Times New Roman" w:hAnsi="Times New Roman" w:cs="Times New Roman"/>
                <w:sz w:val="20"/>
                <w:szCs w:val="20"/>
              </w:rPr>
              <w:t xml:space="preserve">Rubric </w:t>
            </w:r>
            <w:proofErr w:type="spellStart"/>
            <w:r w:rsidR="004B2F2C">
              <w:rPr>
                <w:rFonts w:ascii="Times New Roman" w:hAnsi="Times New Roman" w:cs="Times New Roman"/>
                <w:sz w:val="20"/>
                <w:szCs w:val="20"/>
              </w:rPr>
              <w:t>Rubric</w:t>
            </w:r>
            <w:proofErr w:type="spellEnd"/>
          </w:p>
          <w:p w:rsidR="00AD142A" w:rsidRDefault="00AD142A" w:rsidP="00831BF8">
            <w:pPr>
              <w:rPr>
                <w:rFonts w:ascii="Times New Roman" w:hAnsi="Times New Roman" w:cs="Times New Roman"/>
                <w:sz w:val="20"/>
                <w:szCs w:val="20"/>
              </w:rPr>
            </w:pPr>
          </w:p>
          <w:p w:rsidR="00AD142A" w:rsidRDefault="00AD142A" w:rsidP="00831BF8">
            <w:pPr>
              <w:rPr>
                <w:rFonts w:ascii="Times New Roman" w:hAnsi="Times New Roman" w:cs="Times New Roman"/>
                <w:sz w:val="20"/>
                <w:szCs w:val="20"/>
              </w:rPr>
            </w:pPr>
          </w:p>
          <w:p w:rsidR="00AD142A" w:rsidRDefault="00AD142A" w:rsidP="00831BF8">
            <w:pPr>
              <w:rPr>
                <w:rFonts w:ascii="Times New Roman" w:hAnsi="Times New Roman" w:cs="Times New Roman"/>
                <w:sz w:val="20"/>
                <w:szCs w:val="20"/>
              </w:rPr>
            </w:pPr>
            <w:r>
              <w:rPr>
                <w:rFonts w:ascii="Times New Roman" w:hAnsi="Times New Roman" w:cs="Times New Roman"/>
                <w:sz w:val="20"/>
                <w:szCs w:val="20"/>
              </w:rPr>
              <w:t>Reports and Research papers, Writing</w:t>
            </w:r>
            <w:r w:rsidR="004B2F2C">
              <w:rPr>
                <w:rFonts w:ascii="Times New Roman" w:hAnsi="Times New Roman" w:cs="Times New Roman"/>
                <w:sz w:val="20"/>
                <w:szCs w:val="20"/>
              </w:rPr>
              <w:t xml:space="preserve"> Rubric</w:t>
            </w:r>
          </w:p>
          <w:p w:rsidR="00AD142A" w:rsidRDefault="00AD142A" w:rsidP="00831BF8">
            <w:pPr>
              <w:rPr>
                <w:rFonts w:ascii="Times New Roman" w:hAnsi="Times New Roman" w:cs="Times New Roman"/>
                <w:sz w:val="20"/>
                <w:szCs w:val="20"/>
              </w:rPr>
            </w:pPr>
          </w:p>
          <w:p w:rsidR="00AD142A" w:rsidRPr="00273755" w:rsidRDefault="00AD142A" w:rsidP="00831BF8">
            <w:pPr>
              <w:rPr>
                <w:rFonts w:ascii="Times New Roman" w:hAnsi="Times New Roman" w:cs="Times New Roman"/>
                <w:sz w:val="20"/>
                <w:szCs w:val="20"/>
              </w:rPr>
            </w:pPr>
            <w:r>
              <w:rPr>
                <w:rFonts w:ascii="Times New Roman" w:hAnsi="Times New Roman" w:cs="Times New Roman"/>
                <w:sz w:val="20"/>
                <w:szCs w:val="20"/>
              </w:rPr>
              <w:t xml:space="preserve">Research </w:t>
            </w:r>
            <w:r w:rsidR="004B2F2C">
              <w:rPr>
                <w:rFonts w:ascii="Times New Roman" w:hAnsi="Times New Roman" w:cs="Times New Roman"/>
                <w:sz w:val="20"/>
                <w:szCs w:val="20"/>
              </w:rPr>
              <w:t>P</w:t>
            </w:r>
            <w:r>
              <w:rPr>
                <w:rFonts w:ascii="Times New Roman" w:hAnsi="Times New Roman" w:cs="Times New Roman"/>
                <w:sz w:val="20"/>
                <w:szCs w:val="20"/>
              </w:rPr>
              <w:t>aper, Debate/</w:t>
            </w:r>
            <w:r w:rsidR="004B2F2C">
              <w:rPr>
                <w:rFonts w:ascii="Times New Roman" w:hAnsi="Times New Roman" w:cs="Times New Roman"/>
                <w:sz w:val="20"/>
                <w:szCs w:val="20"/>
              </w:rPr>
              <w:t xml:space="preserve"> Rubric</w:t>
            </w:r>
          </w:p>
        </w:tc>
      </w:tr>
      <w:tr w:rsidR="004451A8" w:rsidRPr="004451A8" w:rsidTr="00831BF8">
        <w:tc>
          <w:tcPr>
            <w:tcW w:w="1612" w:type="pct"/>
          </w:tcPr>
          <w:p w:rsidR="004451A8" w:rsidRPr="004451A8" w:rsidRDefault="004451A8" w:rsidP="004451A8">
            <w:pPr>
              <w:autoSpaceDE w:val="0"/>
              <w:autoSpaceDN w:val="0"/>
              <w:adjustRightInd w:val="0"/>
              <w:rPr>
                <w:rFonts w:ascii="Times New Roman" w:hAnsi="Times New Roman" w:cs="Times New Roman"/>
                <w:b/>
                <w:bCs/>
                <w:sz w:val="20"/>
                <w:szCs w:val="20"/>
              </w:rPr>
            </w:pPr>
            <w:r w:rsidRPr="004451A8">
              <w:rPr>
                <w:rFonts w:ascii="Times New Roman" w:hAnsi="Times New Roman" w:cs="Times New Roman"/>
                <w:b/>
                <w:bCs/>
                <w:sz w:val="20"/>
                <w:szCs w:val="20"/>
              </w:rPr>
              <w:t>Standard #10: Leadership and Collaboration</w:t>
            </w:r>
          </w:p>
          <w:p w:rsidR="004451A8" w:rsidRDefault="004451A8" w:rsidP="004451A8">
            <w:pPr>
              <w:autoSpaceDE w:val="0"/>
              <w:autoSpaceDN w:val="0"/>
              <w:adjustRightInd w:val="0"/>
              <w:rPr>
                <w:rFonts w:ascii="Times New Roman" w:hAnsi="Times New Roman" w:cs="Times New Roman"/>
                <w:sz w:val="20"/>
                <w:szCs w:val="20"/>
              </w:rPr>
            </w:pPr>
            <w:r w:rsidRPr="004451A8">
              <w:rPr>
                <w:rFonts w:ascii="Times New Roman" w:hAnsi="Times New Roman" w:cs="Times New Roman"/>
                <w:sz w:val="20"/>
                <w:szCs w:val="20"/>
              </w:rPr>
              <w:t>The teacher candidate seeks appropriate leadership roles and opportuni</w:t>
            </w:r>
            <w:r>
              <w:rPr>
                <w:rFonts w:ascii="Times New Roman" w:hAnsi="Times New Roman" w:cs="Times New Roman"/>
                <w:sz w:val="20"/>
                <w:szCs w:val="20"/>
              </w:rPr>
              <w:t xml:space="preserve">ties to take responsibility for </w:t>
            </w:r>
            <w:r w:rsidRPr="004451A8">
              <w:rPr>
                <w:rFonts w:ascii="Times New Roman" w:hAnsi="Times New Roman" w:cs="Times New Roman"/>
                <w:sz w:val="20"/>
                <w:szCs w:val="20"/>
              </w:rPr>
              <w:t xml:space="preserve">student learning, to collaborate with learners, families, colleagues, and </w:t>
            </w:r>
            <w:r>
              <w:rPr>
                <w:rFonts w:ascii="Times New Roman" w:hAnsi="Times New Roman" w:cs="Times New Roman"/>
                <w:sz w:val="20"/>
                <w:szCs w:val="20"/>
              </w:rPr>
              <w:t xml:space="preserve">other school professionals, and </w:t>
            </w:r>
            <w:r w:rsidRPr="004451A8">
              <w:rPr>
                <w:rFonts w:ascii="Times New Roman" w:hAnsi="Times New Roman" w:cs="Times New Roman"/>
                <w:sz w:val="20"/>
                <w:szCs w:val="20"/>
              </w:rPr>
              <w:t>community members to ensure learner growth, and to advance the profession.</w:t>
            </w:r>
          </w:p>
          <w:p w:rsidR="002C65C9" w:rsidRPr="004451A8" w:rsidRDefault="002C65C9" w:rsidP="004451A8">
            <w:pPr>
              <w:autoSpaceDE w:val="0"/>
              <w:autoSpaceDN w:val="0"/>
              <w:adjustRightInd w:val="0"/>
              <w:rPr>
                <w:rFonts w:ascii="Times New Roman" w:hAnsi="Times New Roman" w:cs="Times New Roman"/>
                <w:sz w:val="20"/>
                <w:szCs w:val="20"/>
              </w:rPr>
            </w:pPr>
          </w:p>
        </w:tc>
        <w:tc>
          <w:tcPr>
            <w:tcW w:w="1422" w:type="pct"/>
          </w:tcPr>
          <w:p w:rsidR="004451A8" w:rsidRDefault="00AD142A" w:rsidP="00831BF8">
            <w:pPr>
              <w:rPr>
                <w:rFonts w:ascii="Times New Roman" w:hAnsi="Times New Roman" w:cs="Times New Roman"/>
                <w:sz w:val="20"/>
                <w:szCs w:val="20"/>
              </w:rPr>
            </w:pPr>
            <w:r>
              <w:rPr>
                <w:rFonts w:ascii="Times New Roman" w:hAnsi="Times New Roman" w:cs="Times New Roman"/>
                <w:sz w:val="20"/>
                <w:szCs w:val="20"/>
              </w:rPr>
              <w:t>EDUC 414/415: Student Teaching and Seminar</w:t>
            </w:r>
          </w:p>
          <w:p w:rsidR="0085095A" w:rsidRDefault="0085095A" w:rsidP="00831BF8">
            <w:pPr>
              <w:rPr>
                <w:rFonts w:ascii="Times New Roman" w:hAnsi="Times New Roman" w:cs="Times New Roman"/>
                <w:sz w:val="20"/>
                <w:szCs w:val="20"/>
              </w:rPr>
            </w:pPr>
          </w:p>
          <w:p w:rsidR="0085095A" w:rsidRDefault="0085095A" w:rsidP="00831BF8">
            <w:pPr>
              <w:rPr>
                <w:rFonts w:ascii="Times New Roman" w:hAnsi="Times New Roman" w:cs="Times New Roman"/>
                <w:sz w:val="20"/>
                <w:szCs w:val="20"/>
              </w:rPr>
            </w:pPr>
            <w:r>
              <w:rPr>
                <w:rFonts w:ascii="Times New Roman" w:hAnsi="Times New Roman" w:cs="Times New Roman"/>
                <w:sz w:val="20"/>
                <w:szCs w:val="20"/>
              </w:rPr>
              <w:t>EDUC320 Native Issues</w:t>
            </w:r>
          </w:p>
          <w:p w:rsidR="0085095A" w:rsidRDefault="0085095A" w:rsidP="00831BF8">
            <w:pPr>
              <w:rPr>
                <w:rFonts w:ascii="Times New Roman" w:hAnsi="Times New Roman" w:cs="Times New Roman"/>
                <w:sz w:val="20"/>
                <w:szCs w:val="20"/>
              </w:rPr>
            </w:pPr>
          </w:p>
          <w:p w:rsidR="0085095A" w:rsidRDefault="0085095A" w:rsidP="0085095A">
            <w:pPr>
              <w:rPr>
                <w:rFonts w:ascii="Times New Roman" w:hAnsi="Times New Roman" w:cs="Times New Roman"/>
                <w:sz w:val="20"/>
                <w:szCs w:val="20"/>
              </w:rPr>
            </w:pPr>
            <w:r>
              <w:rPr>
                <w:rFonts w:ascii="Times New Roman" w:hAnsi="Times New Roman" w:cs="Times New Roman"/>
                <w:sz w:val="20"/>
                <w:szCs w:val="20"/>
              </w:rPr>
              <w:t>EDUC350 Practicum I</w:t>
            </w:r>
          </w:p>
          <w:p w:rsidR="0085095A" w:rsidRDefault="0085095A" w:rsidP="0085095A">
            <w:pPr>
              <w:rPr>
                <w:rFonts w:ascii="Times New Roman" w:hAnsi="Times New Roman" w:cs="Times New Roman"/>
                <w:sz w:val="20"/>
                <w:szCs w:val="20"/>
              </w:rPr>
            </w:pPr>
          </w:p>
          <w:p w:rsidR="0085095A" w:rsidRDefault="0085095A" w:rsidP="00831BF8">
            <w:pPr>
              <w:rPr>
                <w:rFonts w:ascii="Times New Roman" w:hAnsi="Times New Roman" w:cs="Times New Roman"/>
                <w:sz w:val="20"/>
                <w:szCs w:val="20"/>
              </w:rPr>
            </w:pPr>
          </w:p>
          <w:p w:rsidR="0085095A" w:rsidRDefault="0085095A" w:rsidP="00831BF8">
            <w:pPr>
              <w:rPr>
                <w:rFonts w:ascii="Times New Roman" w:hAnsi="Times New Roman" w:cs="Times New Roman"/>
                <w:sz w:val="20"/>
                <w:szCs w:val="20"/>
              </w:rPr>
            </w:pPr>
            <w:r>
              <w:rPr>
                <w:rFonts w:ascii="Times New Roman" w:hAnsi="Times New Roman" w:cs="Times New Roman"/>
                <w:sz w:val="20"/>
                <w:szCs w:val="20"/>
              </w:rPr>
              <w:t>EDUC360 Practicum II</w:t>
            </w:r>
          </w:p>
          <w:p w:rsidR="0085095A" w:rsidRPr="004451A8" w:rsidRDefault="0085095A" w:rsidP="00831BF8">
            <w:pPr>
              <w:rPr>
                <w:rFonts w:ascii="Times New Roman" w:hAnsi="Times New Roman" w:cs="Times New Roman"/>
                <w:sz w:val="20"/>
                <w:szCs w:val="20"/>
              </w:rPr>
            </w:pPr>
          </w:p>
        </w:tc>
        <w:tc>
          <w:tcPr>
            <w:tcW w:w="1966" w:type="pct"/>
          </w:tcPr>
          <w:p w:rsidR="004451A8" w:rsidRDefault="00AD142A" w:rsidP="00831BF8">
            <w:pPr>
              <w:rPr>
                <w:rFonts w:ascii="Times New Roman" w:hAnsi="Times New Roman" w:cs="Times New Roman"/>
                <w:sz w:val="20"/>
                <w:szCs w:val="20"/>
              </w:rPr>
            </w:pPr>
            <w:r>
              <w:rPr>
                <w:rFonts w:ascii="Times New Roman" w:hAnsi="Times New Roman" w:cs="Times New Roman"/>
                <w:sz w:val="20"/>
                <w:szCs w:val="20"/>
              </w:rPr>
              <w:t xml:space="preserve">E-Portfolio, E-Portfolio Assessment </w:t>
            </w:r>
            <w:r w:rsidR="004B2F2C">
              <w:rPr>
                <w:rFonts w:ascii="Times New Roman" w:hAnsi="Times New Roman" w:cs="Times New Roman"/>
                <w:sz w:val="20"/>
                <w:szCs w:val="20"/>
              </w:rPr>
              <w:t>Rubric</w:t>
            </w:r>
          </w:p>
          <w:p w:rsidR="0085095A" w:rsidRDefault="0085095A" w:rsidP="00831BF8">
            <w:pPr>
              <w:rPr>
                <w:rFonts w:ascii="Times New Roman" w:hAnsi="Times New Roman" w:cs="Times New Roman"/>
                <w:sz w:val="20"/>
                <w:szCs w:val="20"/>
              </w:rPr>
            </w:pPr>
          </w:p>
          <w:p w:rsidR="0085095A" w:rsidRDefault="0085095A" w:rsidP="00831BF8">
            <w:pPr>
              <w:rPr>
                <w:rFonts w:ascii="Times New Roman" w:hAnsi="Times New Roman" w:cs="Times New Roman"/>
                <w:sz w:val="20"/>
                <w:szCs w:val="20"/>
              </w:rPr>
            </w:pPr>
          </w:p>
          <w:p w:rsidR="0085095A" w:rsidRDefault="0085095A" w:rsidP="00831BF8">
            <w:pPr>
              <w:rPr>
                <w:rFonts w:ascii="Times New Roman" w:hAnsi="Times New Roman" w:cs="Times New Roman"/>
                <w:sz w:val="20"/>
                <w:szCs w:val="20"/>
              </w:rPr>
            </w:pPr>
            <w:r>
              <w:rPr>
                <w:rFonts w:ascii="Times New Roman" w:hAnsi="Times New Roman" w:cs="Times New Roman"/>
                <w:sz w:val="20"/>
                <w:szCs w:val="20"/>
              </w:rPr>
              <w:t>Reflections – Board Meeting Attendance</w:t>
            </w:r>
          </w:p>
          <w:p w:rsidR="0085095A" w:rsidRDefault="0085095A" w:rsidP="00831BF8">
            <w:pPr>
              <w:rPr>
                <w:rFonts w:ascii="Times New Roman" w:hAnsi="Times New Roman" w:cs="Times New Roman"/>
                <w:sz w:val="20"/>
                <w:szCs w:val="20"/>
              </w:rPr>
            </w:pPr>
          </w:p>
          <w:p w:rsidR="0085095A" w:rsidRDefault="0085095A" w:rsidP="00831BF8">
            <w:pPr>
              <w:rPr>
                <w:rFonts w:ascii="Times New Roman" w:hAnsi="Times New Roman" w:cs="Times New Roman"/>
                <w:sz w:val="20"/>
                <w:szCs w:val="20"/>
              </w:rPr>
            </w:pPr>
            <w:r>
              <w:rPr>
                <w:rFonts w:ascii="Times New Roman" w:hAnsi="Times New Roman" w:cs="Times New Roman"/>
                <w:sz w:val="20"/>
                <w:szCs w:val="20"/>
              </w:rPr>
              <w:t>Reflections – Board Meeting Attendance, Staff Meeting (local schools)</w:t>
            </w:r>
          </w:p>
          <w:p w:rsidR="0085095A" w:rsidRDefault="0085095A" w:rsidP="00831BF8">
            <w:pPr>
              <w:rPr>
                <w:rFonts w:ascii="Times New Roman" w:hAnsi="Times New Roman" w:cs="Times New Roman"/>
                <w:sz w:val="20"/>
                <w:szCs w:val="20"/>
              </w:rPr>
            </w:pPr>
          </w:p>
          <w:p w:rsidR="0085095A" w:rsidRPr="004451A8" w:rsidRDefault="0085095A" w:rsidP="00831BF8">
            <w:pPr>
              <w:rPr>
                <w:rFonts w:ascii="Times New Roman" w:hAnsi="Times New Roman" w:cs="Times New Roman"/>
                <w:sz w:val="20"/>
                <w:szCs w:val="20"/>
              </w:rPr>
            </w:pPr>
            <w:r>
              <w:rPr>
                <w:rFonts w:ascii="Times New Roman" w:hAnsi="Times New Roman" w:cs="Times New Roman"/>
                <w:sz w:val="20"/>
                <w:szCs w:val="20"/>
              </w:rPr>
              <w:t>Reflections – Board Meeting//Tribal Council Attendance</w:t>
            </w:r>
          </w:p>
        </w:tc>
      </w:tr>
      <w:tr w:rsidR="006F7F76" w:rsidRPr="004451A8" w:rsidTr="00831BF8">
        <w:tc>
          <w:tcPr>
            <w:tcW w:w="5000" w:type="pct"/>
            <w:gridSpan w:val="3"/>
          </w:tcPr>
          <w:p w:rsidR="006F7F76" w:rsidRPr="004451A8" w:rsidRDefault="006F7F76" w:rsidP="00831BF8">
            <w:pPr>
              <w:rPr>
                <w:rFonts w:ascii="Times New Roman" w:hAnsi="Times New Roman" w:cs="Times New Roman"/>
                <w:sz w:val="20"/>
                <w:szCs w:val="20"/>
              </w:rPr>
            </w:pPr>
            <w:r>
              <w:rPr>
                <w:rFonts w:ascii="Times New Roman" w:hAnsi="Times New Roman" w:cs="Times New Roman"/>
                <w:b/>
                <w:bCs/>
                <w:sz w:val="20"/>
                <w:szCs w:val="20"/>
              </w:rPr>
              <w:t>All Initial Programs</w:t>
            </w:r>
          </w:p>
        </w:tc>
      </w:tr>
      <w:tr w:rsidR="006F7F76" w:rsidRPr="004451A8" w:rsidTr="00831BF8">
        <w:tc>
          <w:tcPr>
            <w:tcW w:w="1612" w:type="pct"/>
          </w:tcPr>
          <w:p w:rsidR="006F7F76" w:rsidRPr="008F26ED" w:rsidRDefault="006F7F76" w:rsidP="00831BF8">
            <w:pPr>
              <w:autoSpaceDE w:val="0"/>
              <w:autoSpaceDN w:val="0"/>
              <w:adjustRightInd w:val="0"/>
              <w:rPr>
                <w:rFonts w:ascii="Times New Roman" w:hAnsi="Times New Roman" w:cs="Times New Roman"/>
                <w:sz w:val="20"/>
                <w:szCs w:val="20"/>
              </w:rPr>
            </w:pPr>
            <w:r w:rsidRPr="008F26ED">
              <w:rPr>
                <w:rFonts w:ascii="Times New Roman" w:hAnsi="Times New Roman" w:cs="Times New Roman"/>
                <w:b/>
                <w:bCs/>
                <w:sz w:val="20"/>
                <w:szCs w:val="20"/>
              </w:rPr>
              <w:t>Human relations and cultural diversity</w:t>
            </w:r>
            <w:r w:rsidRPr="008F26ED">
              <w:rPr>
                <w:rFonts w:ascii="Times New Roman" w:hAnsi="Times New Roman" w:cs="Times New Roman"/>
                <w:sz w:val="20"/>
                <w:szCs w:val="20"/>
              </w:rPr>
              <w:t>. North Dakota educatio</w:t>
            </w:r>
            <w:r>
              <w:rPr>
                <w:rFonts w:ascii="Times New Roman" w:hAnsi="Times New Roman" w:cs="Times New Roman"/>
                <w:sz w:val="20"/>
                <w:szCs w:val="20"/>
              </w:rPr>
              <w:t xml:space="preserve">n standards and practices board </w:t>
            </w:r>
            <w:r w:rsidRPr="008F26ED">
              <w:rPr>
                <w:rFonts w:ascii="Times New Roman" w:hAnsi="Times New Roman" w:cs="Times New Roman"/>
                <w:sz w:val="20"/>
                <w:szCs w:val="20"/>
              </w:rPr>
              <w:t>licensure requires coursework a minimum of two semester hours in multic</w:t>
            </w:r>
            <w:r>
              <w:rPr>
                <w:rFonts w:ascii="Times New Roman" w:hAnsi="Times New Roman" w:cs="Times New Roman"/>
                <w:sz w:val="20"/>
                <w:szCs w:val="20"/>
              </w:rPr>
              <w:t xml:space="preserve">ultural education, including in </w:t>
            </w:r>
            <w:r w:rsidRPr="008F26ED">
              <w:rPr>
                <w:rFonts w:ascii="Times New Roman" w:hAnsi="Times New Roman" w:cs="Times New Roman"/>
                <w:sz w:val="20"/>
                <w:szCs w:val="20"/>
              </w:rPr>
              <w:t>Native American studies, cultural diversity, strategies for creating learning environments</w:t>
            </w:r>
            <w:r>
              <w:rPr>
                <w:rFonts w:ascii="Times New Roman" w:hAnsi="Times New Roman" w:cs="Times New Roman"/>
                <w:sz w:val="20"/>
                <w:szCs w:val="20"/>
              </w:rPr>
              <w:t xml:space="preserve"> that contribute </w:t>
            </w:r>
            <w:r w:rsidRPr="008F26ED">
              <w:rPr>
                <w:rFonts w:ascii="Times New Roman" w:hAnsi="Times New Roman" w:cs="Times New Roman"/>
                <w:sz w:val="20"/>
                <w:szCs w:val="20"/>
              </w:rPr>
              <w:t>to positive human relationships, and strategies for teaching and asses</w:t>
            </w:r>
            <w:r>
              <w:rPr>
                <w:rFonts w:ascii="Times New Roman" w:hAnsi="Times New Roman" w:cs="Times New Roman"/>
                <w:sz w:val="20"/>
                <w:szCs w:val="20"/>
              </w:rPr>
              <w:t xml:space="preserve">sing diverse learners including </w:t>
            </w:r>
            <w:r w:rsidRPr="008F26ED">
              <w:rPr>
                <w:rFonts w:ascii="Times New Roman" w:hAnsi="Times New Roman" w:cs="Times New Roman"/>
                <w:sz w:val="20"/>
                <w:szCs w:val="20"/>
              </w:rPr>
              <w:t xml:space="preserve">universal design for learning, response to intervention, early </w:t>
            </w:r>
            <w:r>
              <w:rPr>
                <w:rFonts w:ascii="Times New Roman" w:hAnsi="Times New Roman" w:cs="Times New Roman"/>
                <w:sz w:val="20"/>
                <w:szCs w:val="20"/>
              </w:rPr>
              <w:t xml:space="preserve">intervention, positive behavior </w:t>
            </w:r>
            <w:r w:rsidRPr="008F26ED">
              <w:rPr>
                <w:rFonts w:ascii="Times New Roman" w:hAnsi="Times New Roman" w:cs="Times New Roman"/>
                <w:sz w:val="20"/>
                <w:szCs w:val="20"/>
              </w:rPr>
              <w:t>interventions and supports. North Dakota graduates applying for li</w:t>
            </w:r>
            <w:r>
              <w:rPr>
                <w:rFonts w:ascii="Times New Roman" w:hAnsi="Times New Roman" w:cs="Times New Roman"/>
                <w:sz w:val="20"/>
                <w:szCs w:val="20"/>
              </w:rPr>
              <w:t xml:space="preserve">censure meet these requirements </w:t>
            </w:r>
            <w:r w:rsidRPr="008F26ED">
              <w:rPr>
                <w:rFonts w:ascii="Times New Roman" w:hAnsi="Times New Roman" w:cs="Times New Roman"/>
                <w:sz w:val="20"/>
                <w:szCs w:val="20"/>
              </w:rPr>
              <w:t>through completion of Education Standards and Practices Board</w:t>
            </w:r>
            <w:r w:rsidRPr="008F26ED">
              <w:rPr>
                <w:rFonts w:ascii="Cambria Math" w:hAnsi="Cambria Math" w:cs="Cambria Math"/>
                <w:sz w:val="20"/>
                <w:szCs w:val="20"/>
              </w:rPr>
              <w:t>‐</w:t>
            </w:r>
            <w:r>
              <w:rPr>
                <w:rFonts w:ascii="Times New Roman" w:hAnsi="Times New Roman" w:cs="Times New Roman"/>
                <w:sz w:val="20"/>
                <w:szCs w:val="20"/>
              </w:rPr>
              <w:t xml:space="preserve">approved programs that include </w:t>
            </w:r>
            <w:r w:rsidRPr="008F26ED">
              <w:rPr>
                <w:rFonts w:ascii="Times New Roman" w:hAnsi="Times New Roman" w:cs="Times New Roman"/>
                <w:sz w:val="20"/>
                <w:szCs w:val="20"/>
              </w:rPr>
              <w:t>coursework addressing the multicultural education and Native Amer</w:t>
            </w:r>
            <w:r>
              <w:rPr>
                <w:rFonts w:ascii="Times New Roman" w:hAnsi="Times New Roman" w:cs="Times New Roman"/>
                <w:sz w:val="20"/>
                <w:szCs w:val="20"/>
              </w:rPr>
              <w:t xml:space="preserve">ican studies standard. Teacher </w:t>
            </w:r>
            <w:r w:rsidRPr="008F26ED">
              <w:rPr>
                <w:rFonts w:ascii="Times New Roman" w:hAnsi="Times New Roman" w:cs="Times New Roman"/>
                <w:sz w:val="20"/>
                <w:szCs w:val="20"/>
              </w:rPr>
              <w:t>preparation programs may meet these requirements through general edu</w:t>
            </w:r>
            <w:r>
              <w:rPr>
                <w:rFonts w:ascii="Times New Roman" w:hAnsi="Times New Roman" w:cs="Times New Roman"/>
                <w:sz w:val="20"/>
                <w:szCs w:val="20"/>
              </w:rPr>
              <w:t xml:space="preserve">cation, specific content major, </w:t>
            </w:r>
            <w:r w:rsidRPr="008F26ED">
              <w:rPr>
                <w:rFonts w:ascii="Times New Roman" w:hAnsi="Times New Roman" w:cs="Times New Roman"/>
                <w:sz w:val="20"/>
                <w:szCs w:val="20"/>
              </w:rPr>
              <w:t>professional education requirements, or a combination thereof.</w:t>
            </w:r>
          </w:p>
        </w:tc>
        <w:tc>
          <w:tcPr>
            <w:tcW w:w="1422" w:type="pct"/>
          </w:tcPr>
          <w:p w:rsidR="006F7F76" w:rsidRPr="004451A8" w:rsidRDefault="006F7F76" w:rsidP="00831BF8">
            <w:pPr>
              <w:rPr>
                <w:rFonts w:ascii="Times New Roman" w:hAnsi="Times New Roman" w:cs="Times New Roman"/>
                <w:sz w:val="20"/>
                <w:szCs w:val="20"/>
              </w:rPr>
            </w:pPr>
          </w:p>
        </w:tc>
        <w:tc>
          <w:tcPr>
            <w:tcW w:w="1966" w:type="pct"/>
          </w:tcPr>
          <w:p w:rsidR="006F7F76" w:rsidRPr="004451A8" w:rsidRDefault="006F7F76" w:rsidP="00831BF8">
            <w:pPr>
              <w:rPr>
                <w:rFonts w:ascii="Times New Roman" w:hAnsi="Times New Roman" w:cs="Times New Roman"/>
                <w:sz w:val="20"/>
                <w:szCs w:val="20"/>
              </w:rPr>
            </w:pPr>
          </w:p>
        </w:tc>
      </w:tr>
      <w:tr w:rsidR="006F7F76" w:rsidRPr="004451A8" w:rsidTr="00831BF8">
        <w:tc>
          <w:tcPr>
            <w:tcW w:w="5000" w:type="pct"/>
            <w:gridSpan w:val="3"/>
          </w:tcPr>
          <w:p w:rsidR="006F7F76" w:rsidRPr="004451A8" w:rsidRDefault="006F7F76" w:rsidP="00831BF8">
            <w:pPr>
              <w:rPr>
                <w:rFonts w:ascii="Times New Roman" w:hAnsi="Times New Roman" w:cs="Times New Roman"/>
                <w:sz w:val="20"/>
                <w:szCs w:val="20"/>
              </w:rPr>
            </w:pPr>
            <w:r>
              <w:rPr>
                <w:rFonts w:ascii="Times New Roman" w:hAnsi="Times New Roman" w:cs="Times New Roman"/>
                <w:b/>
                <w:bCs/>
                <w:sz w:val="20"/>
                <w:szCs w:val="20"/>
              </w:rPr>
              <w:t>All Advanced Programs: List Advanced Programs included here:</w:t>
            </w:r>
          </w:p>
        </w:tc>
      </w:tr>
      <w:tr w:rsidR="006F7F76" w:rsidRPr="004451A8" w:rsidTr="00831BF8">
        <w:tc>
          <w:tcPr>
            <w:tcW w:w="1612" w:type="pct"/>
          </w:tcPr>
          <w:p w:rsidR="006F7F76" w:rsidRPr="008F26ED" w:rsidRDefault="006F7F76" w:rsidP="00831BF8">
            <w:pPr>
              <w:autoSpaceDE w:val="0"/>
              <w:autoSpaceDN w:val="0"/>
              <w:adjustRightInd w:val="0"/>
              <w:rPr>
                <w:rFonts w:ascii="Times New Roman" w:hAnsi="Times New Roman" w:cs="Times New Roman"/>
                <w:sz w:val="20"/>
                <w:szCs w:val="20"/>
              </w:rPr>
            </w:pPr>
            <w:r w:rsidRPr="008F26ED">
              <w:rPr>
                <w:rFonts w:ascii="Times New Roman" w:hAnsi="Times New Roman" w:cs="Times New Roman"/>
                <w:b/>
                <w:bCs/>
                <w:sz w:val="20"/>
                <w:szCs w:val="20"/>
              </w:rPr>
              <w:t>Human relations and cultural diversity</w:t>
            </w:r>
            <w:r w:rsidRPr="008F26ED">
              <w:rPr>
                <w:rFonts w:ascii="Times New Roman" w:hAnsi="Times New Roman" w:cs="Times New Roman"/>
                <w:sz w:val="20"/>
                <w:szCs w:val="20"/>
              </w:rPr>
              <w:t>. North Dakota educatio</w:t>
            </w:r>
            <w:r>
              <w:rPr>
                <w:rFonts w:ascii="Times New Roman" w:hAnsi="Times New Roman" w:cs="Times New Roman"/>
                <w:sz w:val="20"/>
                <w:szCs w:val="20"/>
              </w:rPr>
              <w:t xml:space="preserve">n standards and practices board </w:t>
            </w:r>
            <w:r w:rsidRPr="008F26ED">
              <w:rPr>
                <w:rFonts w:ascii="Times New Roman" w:hAnsi="Times New Roman" w:cs="Times New Roman"/>
                <w:sz w:val="20"/>
                <w:szCs w:val="20"/>
              </w:rPr>
              <w:t>licensure requires coursework a minimum of two semester hours in multic</w:t>
            </w:r>
            <w:r>
              <w:rPr>
                <w:rFonts w:ascii="Times New Roman" w:hAnsi="Times New Roman" w:cs="Times New Roman"/>
                <w:sz w:val="20"/>
                <w:szCs w:val="20"/>
              </w:rPr>
              <w:t xml:space="preserve">ultural education, including in </w:t>
            </w:r>
            <w:r w:rsidRPr="008F26ED">
              <w:rPr>
                <w:rFonts w:ascii="Times New Roman" w:hAnsi="Times New Roman" w:cs="Times New Roman"/>
                <w:sz w:val="20"/>
                <w:szCs w:val="20"/>
              </w:rPr>
              <w:t>Native American studies, cultural diversity, strategies for creating learning environments</w:t>
            </w:r>
            <w:r>
              <w:rPr>
                <w:rFonts w:ascii="Times New Roman" w:hAnsi="Times New Roman" w:cs="Times New Roman"/>
                <w:sz w:val="20"/>
                <w:szCs w:val="20"/>
              </w:rPr>
              <w:t xml:space="preserve"> that contribute </w:t>
            </w:r>
            <w:r w:rsidRPr="008F26ED">
              <w:rPr>
                <w:rFonts w:ascii="Times New Roman" w:hAnsi="Times New Roman" w:cs="Times New Roman"/>
                <w:sz w:val="20"/>
                <w:szCs w:val="20"/>
              </w:rPr>
              <w:t>to positive human relationships, and strategies for teaching and asses</w:t>
            </w:r>
            <w:r>
              <w:rPr>
                <w:rFonts w:ascii="Times New Roman" w:hAnsi="Times New Roman" w:cs="Times New Roman"/>
                <w:sz w:val="20"/>
                <w:szCs w:val="20"/>
              </w:rPr>
              <w:t xml:space="preserve">sing diverse learners including </w:t>
            </w:r>
            <w:r w:rsidRPr="008F26ED">
              <w:rPr>
                <w:rFonts w:ascii="Times New Roman" w:hAnsi="Times New Roman" w:cs="Times New Roman"/>
                <w:sz w:val="20"/>
                <w:szCs w:val="20"/>
              </w:rPr>
              <w:t xml:space="preserve">universal design for learning, response to intervention, early </w:t>
            </w:r>
            <w:r>
              <w:rPr>
                <w:rFonts w:ascii="Times New Roman" w:hAnsi="Times New Roman" w:cs="Times New Roman"/>
                <w:sz w:val="20"/>
                <w:szCs w:val="20"/>
              </w:rPr>
              <w:t xml:space="preserve">intervention, positive behavior </w:t>
            </w:r>
            <w:r w:rsidRPr="008F26ED">
              <w:rPr>
                <w:rFonts w:ascii="Times New Roman" w:hAnsi="Times New Roman" w:cs="Times New Roman"/>
                <w:sz w:val="20"/>
                <w:szCs w:val="20"/>
              </w:rPr>
              <w:t>interventions and supports. North Dakota graduates applying for li</w:t>
            </w:r>
            <w:r>
              <w:rPr>
                <w:rFonts w:ascii="Times New Roman" w:hAnsi="Times New Roman" w:cs="Times New Roman"/>
                <w:sz w:val="20"/>
                <w:szCs w:val="20"/>
              </w:rPr>
              <w:t xml:space="preserve">censure meet these requirements </w:t>
            </w:r>
            <w:r w:rsidRPr="008F26ED">
              <w:rPr>
                <w:rFonts w:ascii="Times New Roman" w:hAnsi="Times New Roman" w:cs="Times New Roman"/>
                <w:sz w:val="20"/>
                <w:szCs w:val="20"/>
              </w:rPr>
              <w:t>through completion of Education Standards and Practices Board</w:t>
            </w:r>
            <w:r w:rsidRPr="008F26ED">
              <w:rPr>
                <w:rFonts w:ascii="Cambria Math" w:hAnsi="Cambria Math" w:cs="Cambria Math"/>
                <w:sz w:val="20"/>
                <w:szCs w:val="20"/>
              </w:rPr>
              <w:t>‐</w:t>
            </w:r>
            <w:r>
              <w:rPr>
                <w:rFonts w:ascii="Times New Roman" w:hAnsi="Times New Roman" w:cs="Times New Roman"/>
                <w:sz w:val="20"/>
                <w:szCs w:val="20"/>
              </w:rPr>
              <w:t xml:space="preserve">approved programs that include </w:t>
            </w:r>
            <w:r w:rsidRPr="008F26ED">
              <w:rPr>
                <w:rFonts w:ascii="Times New Roman" w:hAnsi="Times New Roman" w:cs="Times New Roman"/>
                <w:sz w:val="20"/>
                <w:szCs w:val="20"/>
              </w:rPr>
              <w:t>coursework addressing the multicultural education and Native Amer</w:t>
            </w:r>
            <w:r>
              <w:rPr>
                <w:rFonts w:ascii="Times New Roman" w:hAnsi="Times New Roman" w:cs="Times New Roman"/>
                <w:sz w:val="20"/>
                <w:szCs w:val="20"/>
              </w:rPr>
              <w:t xml:space="preserve">ican studies standard. Teacher </w:t>
            </w:r>
            <w:r w:rsidRPr="008F26ED">
              <w:rPr>
                <w:rFonts w:ascii="Times New Roman" w:hAnsi="Times New Roman" w:cs="Times New Roman"/>
                <w:sz w:val="20"/>
                <w:szCs w:val="20"/>
              </w:rPr>
              <w:t>preparation programs may meet these requirements through general edu</w:t>
            </w:r>
            <w:r>
              <w:rPr>
                <w:rFonts w:ascii="Times New Roman" w:hAnsi="Times New Roman" w:cs="Times New Roman"/>
                <w:sz w:val="20"/>
                <w:szCs w:val="20"/>
              </w:rPr>
              <w:t xml:space="preserve">cation, specific content major, </w:t>
            </w:r>
            <w:r w:rsidRPr="008F26ED">
              <w:rPr>
                <w:rFonts w:ascii="Times New Roman" w:hAnsi="Times New Roman" w:cs="Times New Roman"/>
                <w:sz w:val="20"/>
                <w:szCs w:val="20"/>
              </w:rPr>
              <w:t>professional education requirements, or a combination thereof.</w:t>
            </w:r>
          </w:p>
        </w:tc>
        <w:tc>
          <w:tcPr>
            <w:tcW w:w="1422" w:type="pct"/>
          </w:tcPr>
          <w:p w:rsidR="006F7F76" w:rsidRPr="004451A8" w:rsidRDefault="006F7F76" w:rsidP="00831BF8">
            <w:pPr>
              <w:rPr>
                <w:rFonts w:ascii="Times New Roman" w:hAnsi="Times New Roman" w:cs="Times New Roman"/>
                <w:sz w:val="20"/>
                <w:szCs w:val="20"/>
              </w:rPr>
            </w:pPr>
          </w:p>
        </w:tc>
        <w:tc>
          <w:tcPr>
            <w:tcW w:w="1966" w:type="pct"/>
          </w:tcPr>
          <w:p w:rsidR="006F7F76" w:rsidRPr="004451A8" w:rsidRDefault="006F7F76" w:rsidP="00831BF8">
            <w:pPr>
              <w:rPr>
                <w:rFonts w:ascii="Times New Roman" w:hAnsi="Times New Roman" w:cs="Times New Roman"/>
                <w:sz w:val="20"/>
                <w:szCs w:val="20"/>
              </w:rPr>
            </w:pPr>
          </w:p>
        </w:tc>
      </w:tr>
    </w:tbl>
    <w:p w:rsidR="0065257D" w:rsidRDefault="0065257D" w:rsidP="0065257D">
      <w:pPr>
        <w:pStyle w:val="ListParagraph"/>
        <w:rPr>
          <w:rFonts w:ascii="Times New Roman" w:eastAsia="Times New Roman" w:hAnsi="Times New Roman" w:cs="Times New Roman"/>
          <w:sz w:val="24"/>
          <w:szCs w:val="24"/>
        </w:rPr>
      </w:pPr>
    </w:p>
    <w:p w:rsidR="0065257D" w:rsidRDefault="0065257D" w:rsidP="0065257D">
      <w:pPr>
        <w:pStyle w:val="ListParagraph"/>
        <w:rPr>
          <w:rFonts w:ascii="Times New Roman" w:eastAsia="Times New Roman" w:hAnsi="Times New Roman" w:cs="Times New Roman"/>
          <w:sz w:val="24"/>
          <w:szCs w:val="24"/>
        </w:rPr>
        <w:sectPr w:rsidR="0065257D" w:rsidSect="0065257D">
          <w:pgSz w:w="15840" w:h="12240" w:orient="landscape"/>
          <w:pgMar w:top="1440" w:right="1440" w:bottom="1440" w:left="1440" w:header="720" w:footer="720" w:gutter="0"/>
          <w:cols w:space="720"/>
          <w:docGrid w:linePitch="360"/>
        </w:sectPr>
      </w:pPr>
    </w:p>
    <w:p w:rsidR="008237C0" w:rsidRDefault="002C65C9" w:rsidP="008237C0">
      <w:pPr>
        <w:pStyle w:val="ListParagraph"/>
        <w:numPr>
          <w:ilvl w:val="0"/>
          <w:numId w:val="4"/>
        </w:numPr>
        <w:spacing w:after="0" w:line="240" w:lineRule="auto"/>
        <w:rPr>
          <w:rFonts w:ascii="Times New Roman" w:hAnsi="Times New Roman" w:cs="Times New Roman"/>
          <w:sz w:val="24"/>
          <w:szCs w:val="24"/>
        </w:rPr>
      </w:pPr>
      <w:r w:rsidRPr="002C65C9">
        <w:rPr>
          <w:rFonts w:ascii="Times New Roman" w:eastAsia="Times New Roman" w:hAnsi="Times New Roman" w:cs="Times New Roman"/>
          <w:b/>
          <w:sz w:val="24"/>
          <w:szCs w:val="24"/>
        </w:rPr>
        <w:t xml:space="preserve">Evidence of Addressing the Standards: </w:t>
      </w:r>
      <w:r w:rsidRPr="002C65C9">
        <w:rPr>
          <w:rFonts w:ascii="Times New Roman" w:hAnsi="Times New Roman" w:cs="Times New Roman"/>
          <w:sz w:val="24"/>
          <w:szCs w:val="24"/>
        </w:rPr>
        <w:t xml:space="preserve">For each INTASC/ESPB program standard listed below, provide a narrative describing how the program addresses the standard. Your narrative should include information that, in general, addresses the sub-elements of performance, essential knowledge and dispositions (see </w:t>
      </w:r>
      <w:r w:rsidRPr="002C65C9">
        <w:rPr>
          <w:rFonts w:ascii="Times New Roman" w:hAnsi="Times New Roman" w:cs="Times New Roman"/>
          <w:i/>
          <w:sz w:val="24"/>
          <w:szCs w:val="24"/>
        </w:rPr>
        <w:t>North Dakota Education Standards and Practices Board Program Approval Standards</w:t>
      </w:r>
      <w:r w:rsidRPr="002C65C9">
        <w:rPr>
          <w:rFonts w:ascii="Times New Roman" w:hAnsi="Times New Roman" w:cs="Times New Roman"/>
          <w:sz w:val="24"/>
          <w:szCs w:val="24"/>
        </w:rPr>
        <w:t xml:space="preserve"> docum</w:t>
      </w:r>
      <w:r>
        <w:rPr>
          <w:rFonts w:ascii="Times New Roman" w:hAnsi="Times New Roman" w:cs="Times New Roman"/>
          <w:sz w:val="24"/>
          <w:szCs w:val="24"/>
        </w:rPr>
        <w:t>ent for details</w:t>
      </w:r>
      <w:r w:rsidRPr="002C65C9">
        <w:rPr>
          <w:rFonts w:ascii="Times New Roman" w:hAnsi="Times New Roman" w:cs="Times New Roman"/>
          <w:sz w:val="24"/>
          <w:szCs w:val="24"/>
        </w:rPr>
        <w:t xml:space="preserve"> </w:t>
      </w:r>
      <w:hyperlink r:id="rId13" w:history="1">
        <w:r w:rsidRPr="002C65C9">
          <w:rPr>
            <w:rStyle w:val="Hyperlink"/>
            <w:rFonts w:ascii="Times New Roman" w:hAnsi="Times New Roman" w:cs="Times New Roman"/>
            <w:sz w:val="24"/>
            <w:szCs w:val="24"/>
          </w:rPr>
          <w:t>http://www.nd.gov/espb/progapproval/docs/ProgramApprovalStandards.pdf</w:t>
        </w:r>
      </w:hyperlink>
      <w:r w:rsidRPr="002C65C9">
        <w:rPr>
          <w:rFonts w:ascii="Times New Roman" w:hAnsi="Times New Roman" w:cs="Times New Roman"/>
          <w:sz w:val="24"/>
          <w:szCs w:val="24"/>
        </w:rPr>
        <w:t xml:space="preserve">). Not every </w:t>
      </w:r>
      <w:r w:rsidR="008746F0">
        <w:rPr>
          <w:rFonts w:ascii="Times New Roman" w:hAnsi="Times New Roman" w:cs="Times New Roman"/>
          <w:sz w:val="24"/>
          <w:szCs w:val="24"/>
        </w:rPr>
        <w:t>i</w:t>
      </w:r>
      <w:r w:rsidRPr="002C65C9">
        <w:rPr>
          <w:rFonts w:ascii="Times New Roman" w:hAnsi="Times New Roman" w:cs="Times New Roman"/>
          <w:sz w:val="24"/>
          <w:szCs w:val="24"/>
        </w:rPr>
        <w:t xml:space="preserve">tem within each sub-element needs to </w:t>
      </w:r>
      <w:r w:rsidR="008746F0">
        <w:rPr>
          <w:rFonts w:ascii="Times New Roman" w:hAnsi="Times New Roman" w:cs="Times New Roman"/>
          <w:sz w:val="24"/>
          <w:szCs w:val="24"/>
        </w:rPr>
        <w:t xml:space="preserve">be </w:t>
      </w:r>
      <w:r w:rsidRPr="002C65C9">
        <w:rPr>
          <w:rFonts w:ascii="Times New Roman" w:hAnsi="Times New Roman" w:cs="Times New Roman"/>
          <w:sz w:val="24"/>
          <w:szCs w:val="24"/>
        </w:rPr>
        <w:t>address</w:t>
      </w:r>
      <w:r w:rsidR="008746F0">
        <w:rPr>
          <w:rFonts w:ascii="Times New Roman" w:hAnsi="Times New Roman" w:cs="Times New Roman"/>
          <w:sz w:val="24"/>
          <w:szCs w:val="24"/>
        </w:rPr>
        <w:t>ed on an individual basis</w:t>
      </w:r>
      <w:r w:rsidRPr="002C65C9">
        <w:rPr>
          <w:rFonts w:ascii="Times New Roman" w:hAnsi="Times New Roman" w:cs="Times New Roman"/>
          <w:sz w:val="24"/>
          <w:szCs w:val="24"/>
        </w:rPr>
        <w:t>.</w:t>
      </w:r>
    </w:p>
    <w:p w:rsidR="00831BF8" w:rsidRDefault="00831BF8" w:rsidP="00831BF8">
      <w:pPr>
        <w:pStyle w:val="ListParagraph"/>
        <w:numPr>
          <w:ilvl w:val="1"/>
          <w:numId w:val="4"/>
        </w:numPr>
        <w:spacing w:after="0" w:line="240" w:lineRule="auto"/>
        <w:rPr>
          <w:rFonts w:ascii="Times New Roman" w:hAnsi="Times New Roman" w:cs="Times New Roman"/>
          <w:sz w:val="24"/>
          <w:szCs w:val="24"/>
        </w:rPr>
      </w:pPr>
      <w:r w:rsidRPr="00292C14">
        <w:rPr>
          <w:rFonts w:ascii="Times New Roman" w:hAnsi="Times New Roman" w:cs="Times New Roman"/>
          <w:b/>
          <w:bCs/>
          <w:sz w:val="24"/>
          <w:szCs w:val="24"/>
        </w:rPr>
        <w:t xml:space="preserve">Standard #1: Learner Development: </w:t>
      </w:r>
      <w:r w:rsidRPr="00292C14">
        <w:rPr>
          <w:rFonts w:ascii="Times New Roman" w:hAnsi="Times New Roman" w:cs="Times New Roman"/>
          <w:sz w:val="24"/>
          <w:szCs w:val="24"/>
        </w:rPr>
        <w:t>The teacher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rsidR="00831BF8" w:rsidRPr="00792A81" w:rsidRDefault="00831BF8" w:rsidP="00831BF8">
      <w:pPr>
        <w:pStyle w:val="ListParagraph"/>
        <w:spacing w:line="240" w:lineRule="auto"/>
        <w:ind w:left="1440" w:hanging="720"/>
        <w:rPr>
          <w:rFonts w:ascii="Times New Roman" w:hAnsi="Times New Roman" w:cs="Times New Roman"/>
          <w:sz w:val="24"/>
          <w:szCs w:val="24"/>
        </w:rPr>
      </w:pPr>
      <w:r w:rsidRPr="00792A81">
        <w:rPr>
          <w:rFonts w:ascii="Times New Roman" w:hAnsi="Times New Roman" w:cs="Times New Roman"/>
          <w:sz w:val="24"/>
          <w:szCs w:val="24"/>
        </w:rPr>
        <w:t>PSYC 353 Child and Adolescent Psychology: Candidates will explore the growth and developmental differences and will promote knowledge of these dynamic and complex stages of life. They will examine the cognitive, social-emotional and physical aspects of children and adolescents as they progress through their educational years.</w:t>
      </w:r>
    </w:p>
    <w:p w:rsidR="00831BF8" w:rsidRPr="00831BF8" w:rsidRDefault="00831BF8" w:rsidP="00831BF8">
      <w:pPr>
        <w:pStyle w:val="ListParagraph"/>
        <w:spacing w:after="0" w:line="240" w:lineRule="auto"/>
        <w:ind w:left="1440" w:hanging="720"/>
        <w:rPr>
          <w:rFonts w:ascii="Times New Roman" w:hAnsi="Times New Roman" w:cs="Times New Roman"/>
          <w:sz w:val="24"/>
          <w:szCs w:val="24"/>
        </w:rPr>
      </w:pPr>
      <w:r w:rsidRPr="00792A81">
        <w:rPr>
          <w:rFonts w:ascii="Times New Roman" w:eastAsia="Times New Roman" w:hAnsi="Times New Roman" w:cs="Times New Roman"/>
          <w:sz w:val="24"/>
          <w:szCs w:val="24"/>
        </w:rPr>
        <w:t xml:space="preserve">EDUC 310 Introduction to the Exceptional Child: This course introduces the pre-teacher candidates to educational adaptations and methods that </w:t>
      </w:r>
      <w:proofErr w:type="gramStart"/>
      <w:r w:rsidRPr="00792A81">
        <w:rPr>
          <w:rFonts w:ascii="Times New Roman" w:eastAsia="Times New Roman" w:hAnsi="Times New Roman" w:cs="Times New Roman"/>
          <w:sz w:val="24"/>
          <w:szCs w:val="24"/>
        </w:rPr>
        <w:t>are addressed</w:t>
      </w:r>
      <w:proofErr w:type="gramEnd"/>
      <w:r w:rsidRPr="00792A81">
        <w:rPr>
          <w:rFonts w:ascii="Times New Roman" w:eastAsia="Times New Roman" w:hAnsi="Times New Roman" w:cs="Times New Roman"/>
          <w:sz w:val="24"/>
          <w:szCs w:val="24"/>
        </w:rPr>
        <w:t xml:space="preserve"> within the context of an inclusive classroom.  The pre-teacher candidate will be able to identify environment barriers that could stifle a student’s academic success as well as identify instructional adjustments to the student’s learning.</w:t>
      </w:r>
    </w:p>
    <w:p w:rsidR="00831BF8" w:rsidRPr="000561B1" w:rsidRDefault="00831BF8" w:rsidP="00CE729B">
      <w:pPr>
        <w:pStyle w:val="ListParagraph"/>
        <w:numPr>
          <w:ilvl w:val="1"/>
          <w:numId w:val="4"/>
        </w:numPr>
        <w:spacing w:after="0" w:line="240" w:lineRule="auto"/>
        <w:rPr>
          <w:rFonts w:ascii="Times New Roman" w:eastAsia="Times New Roman" w:hAnsi="Times New Roman" w:cs="Times New Roman"/>
          <w:sz w:val="24"/>
          <w:szCs w:val="24"/>
        </w:rPr>
      </w:pPr>
      <w:r w:rsidRPr="00292C14">
        <w:rPr>
          <w:rFonts w:ascii="Times New Roman" w:hAnsi="Times New Roman" w:cs="Times New Roman"/>
          <w:b/>
          <w:bCs/>
          <w:sz w:val="24"/>
          <w:szCs w:val="24"/>
        </w:rPr>
        <w:t>Standard #2: Learning Differences:</w:t>
      </w:r>
      <w:r w:rsidRPr="00292C14">
        <w:rPr>
          <w:rFonts w:ascii="Times New Roman" w:hAnsi="Times New Roman" w:cs="Times New Roman"/>
          <w:sz w:val="24"/>
          <w:szCs w:val="24"/>
        </w:rPr>
        <w:t xml:space="preserve"> The teacher candidate uses understanding of individual differences and diverse cultures and communities to ensure inclusive learning environments that allow each learner to meet high standards.</w:t>
      </w:r>
    </w:p>
    <w:p w:rsidR="00831BF8" w:rsidRPr="008A1DD4" w:rsidRDefault="00831BF8" w:rsidP="00831BF8">
      <w:pPr>
        <w:pStyle w:val="ListParagraph"/>
        <w:spacing w:line="240" w:lineRule="auto"/>
        <w:ind w:left="1440" w:hanging="720"/>
        <w:rPr>
          <w:rFonts w:ascii="Times New Roman" w:eastAsia="Times New Roman" w:hAnsi="Times New Roman" w:cs="Times New Roman"/>
          <w:sz w:val="24"/>
          <w:szCs w:val="24"/>
        </w:rPr>
      </w:pPr>
      <w:r w:rsidRPr="008A1DD4">
        <w:rPr>
          <w:rFonts w:ascii="Times New Roman" w:eastAsia="Times New Roman" w:hAnsi="Times New Roman" w:cs="Times New Roman"/>
          <w:sz w:val="24"/>
          <w:szCs w:val="24"/>
        </w:rPr>
        <w:t xml:space="preserve">EDUC 321 Multicultural Education: In this course, candidates </w:t>
      </w:r>
      <w:proofErr w:type="gramStart"/>
      <w:r w:rsidRPr="008A1DD4">
        <w:rPr>
          <w:rFonts w:ascii="Times New Roman" w:eastAsia="Times New Roman" w:hAnsi="Times New Roman" w:cs="Times New Roman"/>
          <w:sz w:val="24"/>
          <w:szCs w:val="24"/>
        </w:rPr>
        <w:t>are given</w:t>
      </w:r>
      <w:proofErr w:type="gramEnd"/>
      <w:r w:rsidRPr="008A1DD4">
        <w:rPr>
          <w:rFonts w:ascii="Times New Roman" w:eastAsia="Times New Roman" w:hAnsi="Times New Roman" w:cs="Times New Roman"/>
          <w:sz w:val="24"/>
          <w:szCs w:val="24"/>
        </w:rPr>
        <w:t xml:space="preserve"> opportunities to explore other cultures by increasing awareness of their own culture. In addition, the course provides opportunities to engage in learning about diverse ethnic groups, individual learning styles, multiple intelligences, and best teaching practices to advance the ideals of freedom, justice, equality, equity, and human dignity. Candidates apply their teaching and learning to group activities, simulations, peer reviews, journaling, pre and post assessments, research, and debates related to diverse cultures and communities. </w:t>
      </w:r>
    </w:p>
    <w:p w:rsidR="00831BF8" w:rsidRPr="008A1DD4" w:rsidRDefault="00831BF8" w:rsidP="00C71232">
      <w:pPr>
        <w:pStyle w:val="ListParagraph"/>
        <w:spacing w:line="240" w:lineRule="auto"/>
        <w:ind w:left="1440" w:hanging="720"/>
        <w:rPr>
          <w:rFonts w:ascii="Times New Roman" w:eastAsia="Times New Roman" w:hAnsi="Times New Roman" w:cs="Times New Roman"/>
          <w:sz w:val="24"/>
          <w:szCs w:val="24"/>
        </w:rPr>
      </w:pPr>
      <w:r w:rsidRPr="008A1DD4">
        <w:rPr>
          <w:rFonts w:ascii="Times New Roman" w:eastAsia="Times New Roman" w:hAnsi="Times New Roman" w:cs="Times New Roman"/>
          <w:sz w:val="24"/>
          <w:szCs w:val="24"/>
        </w:rPr>
        <w:t>EDUC 350 Practicum I</w:t>
      </w:r>
      <w:r w:rsidR="00C71232" w:rsidRPr="008A1DD4">
        <w:rPr>
          <w:rFonts w:ascii="Times New Roman" w:eastAsia="Times New Roman" w:hAnsi="Times New Roman" w:cs="Times New Roman"/>
          <w:sz w:val="24"/>
          <w:szCs w:val="24"/>
        </w:rPr>
        <w:t xml:space="preserve">:  Practicum I requires the student to spend a minimum of 40 clock hours in an accredited/licensed setting under the supervision of a qualified professional. Pre-teacher candidates are involved in observing and recording the individual children’s grown and learning, as well as journaling their experiences. </w:t>
      </w:r>
    </w:p>
    <w:p w:rsidR="00831BF8" w:rsidRPr="008A1DD4" w:rsidRDefault="00831BF8" w:rsidP="00A74ACF">
      <w:pPr>
        <w:pStyle w:val="ListParagraph"/>
        <w:spacing w:line="240" w:lineRule="auto"/>
        <w:ind w:left="1440" w:hanging="720"/>
        <w:rPr>
          <w:rFonts w:ascii="Times New Roman" w:eastAsia="Times New Roman" w:hAnsi="Times New Roman" w:cs="Times New Roman"/>
          <w:sz w:val="24"/>
          <w:szCs w:val="24"/>
        </w:rPr>
      </w:pPr>
      <w:r w:rsidRPr="008A1DD4">
        <w:rPr>
          <w:rFonts w:ascii="Times New Roman" w:eastAsia="Times New Roman" w:hAnsi="Times New Roman" w:cs="Times New Roman"/>
          <w:sz w:val="24"/>
          <w:szCs w:val="24"/>
        </w:rPr>
        <w:t>EDUC 360 Practicum II</w:t>
      </w:r>
      <w:r w:rsidR="00C71232" w:rsidRPr="008A1DD4">
        <w:rPr>
          <w:rFonts w:ascii="Times New Roman" w:eastAsia="Times New Roman" w:hAnsi="Times New Roman" w:cs="Times New Roman"/>
          <w:sz w:val="24"/>
          <w:szCs w:val="24"/>
        </w:rPr>
        <w:t>:</w:t>
      </w:r>
      <w:r w:rsidR="008A1DD4" w:rsidRPr="008A1DD4">
        <w:rPr>
          <w:rFonts w:ascii="Times New Roman" w:eastAsia="Times New Roman" w:hAnsi="Times New Roman" w:cs="Times New Roman"/>
          <w:sz w:val="24"/>
          <w:szCs w:val="24"/>
        </w:rPr>
        <w:t xml:space="preserve">  </w:t>
      </w:r>
      <w:r w:rsidR="008A1DD4">
        <w:rPr>
          <w:rFonts w:ascii="Times New Roman" w:hAnsi="Times New Roman" w:cs="Times New Roman"/>
          <w:sz w:val="24"/>
          <w:szCs w:val="24"/>
        </w:rPr>
        <w:t>Practicum II requires candidates</w:t>
      </w:r>
      <w:r w:rsidR="008A1DD4" w:rsidRPr="008A1DD4">
        <w:rPr>
          <w:rFonts w:ascii="Times New Roman" w:hAnsi="Times New Roman" w:cs="Times New Roman"/>
          <w:sz w:val="24"/>
          <w:szCs w:val="24"/>
        </w:rPr>
        <w:t xml:space="preserve"> to spend 40 hours in one of the surrounding school districts in order to observe an experienced teacher and to teach </w:t>
      </w:r>
      <w:r w:rsidR="008A1DD4">
        <w:rPr>
          <w:rFonts w:ascii="Times New Roman" w:hAnsi="Times New Roman" w:cs="Times New Roman"/>
          <w:sz w:val="24"/>
          <w:szCs w:val="24"/>
        </w:rPr>
        <w:t>small student groups so that they</w:t>
      </w:r>
      <w:r w:rsidR="008A1DD4" w:rsidRPr="008A1DD4">
        <w:rPr>
          <w:rFonts w:ascii="Times New Roman" w:hAnsi="Times New Roman" w:cs="Times New Roman"/>
          <w:sz w:val="24"/>
          <w:szCs w:val="24"/>
        </w:rPr>
        <w:t xml:space="preserve"> get the “feel” of</w:t>
      </w:r>
      <w:r w:rsidR="008A1DD4">
        <w:rPr>
          <w:rFonts w:ascii="Times New Roman" w:hAnsi="Times New Roman" w:cs="Times New Roman"/>
          <w:sz w:val="24"/>
          <w:szCs w:val="24"/>
        </w:rPr>
        <w:t xml:space="preserve"> what </w:t>
      </w:r>
      <w:proofErr w:type="gramStart"/>
      <w:r w:rsidR="008A1DD4">
        <w:rPr>
          <w:rFonts w:ascii="Times New Roman" w:hAnsi="Times New Roman" w:cs="Times New Roman"/>
          <w:sz w:val="24"/>
          <w:szCs w:val="24"/>
        </w:rPr>
        <w:t>it’s</w:t>
      </w:r>
      <w:proofErr w:type="gramEnd"/>
      <w:r w:rsidR="008A1DD4">
        <w:rPr>
          <w:rFonts w:ascii="Times New Roman" w:hAnsi="Times New Roman" w:cs="Times New Roman"/>
          <w:sz w:val="24"/>
          <w:szCs w:val="24"/>
        </w:rPr>
        <w:t xml:space="preserve"> like to be a teacher. Candidates are</w:t>
      </w:r>
      <w:r w:rsidR="008A1DD4" w:rsidRPr="008A1DD4">
        <w:rPr>
          <w:rFonts w:ascii="Times New Roman" w:hAnsi="Times New Roman" w:cs="Times New Roman"/>
          <w:sz w:val="24"/>
          <w:szCs w:val="24"/>
        </w:rPr>
        <w:t xml:space="preserve"> required to do lessons in small group settings of two or more student</w:t>
      </w:r>
      <w:r w:rsidR="008A1DD4">
        <w:rPr>
          <w:rFonts w:ascii="Times New Roman" w:hAnsi="Times New Roman" w:cs="Times New Roman"/>
          <w:sz w:val="24"/>
          <w:szCs w:val="24"/>
        </w:rPr>
        <w:t>s, as well as</w:t>
      </w:r>
      <w:r w:rsidR="008A1DD4" w:rsidRPr="008A1DD4">
        <w:rPr>
          <w:rFonts w:ascii="Times New Roman" w:hAnsi="Times New Roman" w:cs="Times New Roman"/>
          <w:sz w:val="24"/>
          <w:szCs w:val="24"/>
        </w:rPr>
        <w:t xml:space="preserve"> one large group lesson</w:t>
      </w:r>
      <w:r w:rsidR="008A1DD4">
        <w:rPr>
          <w:rFonts w:ascii="Times New Roman" w:hAnsi="Times New Roman" w:cs="Times New Roman"/>
          <w:sz w:val="24"/>
          <w:szCs w:val="24"/>
        </w:rPr>
        <w:t>,</w:t>
      </w:r>
      <w:r w:rsidR="008A1DD4" w:rsidRPr="008A1DD4">
        <w:rPr>
          <w:rFonts w:ascii="Times New Roman" w:hAnsi="Times New Roman" w:cs="Times New Roman"/>
          <w:sz w:val="24"/>
          <w:szCs w:val="24"/>
        </w:rPr>
        <w:t xml:space="preserve"> if possible. A lesson or lessons from any of the curriculum areas- math, science, reading, health or PE and social studies is required to be planned and taught in an elementary classroom</w:t>
      </w:r>
      <w:r w:rsidR="008A1DD4">
        <w:rPr>
          <w:rFonts w:ascii="Times New Roman" w:hAnsi="Times New Roman" w:cs="Times New Roman"/>
          <w:sz w:val="24"/>
          <w:szCs w:val="24"/>
        </w:rPr>
        <w:t>.</w:t>
      </w:r>
    </w:p>
    <w:p w:rsidR="00831BF8" w:rsidRPr="00CE729B" w:rsidRDefault="00831BF8" w:rsidP="00CE729B">
      <w:pPr>
        <w:pStyle w:val="ListParagraph"/>
        <w:numPr>
          <w:ilvl w:val="1"/>
          <w:numId w:val="4"/>
        </w:numPr>
        <w:spacing w:after="0" w:line="240" w:lineRule="auto"/>
        <w:rPr>
          <w:rFonts w:ascii="Times New Roman" w:eastAsia="Times New Roman" w:hAnsi="Times New Roman" w:cs="Times New Roman"/>
          <w:sz w:val="24"/>
          <w:szCs w:val="24"/>
        </w:rPr>
      </w:pPr>
      <w:r w:rsidRPr="00CE729B">
        <w:rPr>
          <w:rFonts w:ascii="Times New Roman" w:hAnsi="Times New Roman" w:cs="Times New Roman"/>
          <w:b/>
          <w:bCs/>
          <w:sz w:val="24"/>
          <w:szCs w:val="24"/>
        </w:rPr>
        <w:t>Standard #3: Learning Environments:</w:t>
      </w:r>
      <w:r w:rsidRPr="00CE729B">
        <w:rPr>
          <w:rFonts w:ascii="Times New Roman" w:hAnsi="Times New Roman" w:cs="Times New Roman"/>
          <w:sz w:val="24"/>
          <w:szCs w:val="24"/>
        </w:rPr>
        <w:t xml:space="preserve"> The teacher candidate works with others to create environments that support individual and collaborative learning, and that encourage positive social interaction, active engagement in learning, and </w:t>
      </w:r>
      <w:proofErr w:type="spellStart"/>
      <w:proofErr w:type="gramStart"/>
      <w:r w:rsidRPr="00CE729B">
        <w:rPr>
          <w:rFonts w:ascii="Times New Roman" w:hAnsi="Times New Roman" w:cs="Times New Roman"/>
          <w:sz w:val="24"/>
          <w:szCs w:val="24"/>
        </w:rPr>
        <w:t>self motivation</w:t>
      </w:r>
      <w:proofErr w:type="spellEnd"/>
      <w:proofErr w:type="gramEnd"/>
      <w:r w:rsidRPr="00CE729B">
        <w:rPr>
          <w:rFonts w:ascii="Times New Roman" w:hAnsi="Times New Roman" w:cs="Times New Roman"/>
          <w:sz w:val="24"/>
          <w:szCs w:val="24"/>
        </w:rPr>
        <w:t>.</w:t>
      </w:r>
    </w:p>
    <w:p w:rsidR="00831BF8" w:rsidRPr="001E452A" w:rsidRDefault="00815EA5" w:rsidP="00831BF8">
      <w:pPr>
        <w:pStyle w:val="ListParagraph"/>
        <w:spacing w:line="240" w:lineRule="auto"/>
        <w:ind w:left="1440" w:hanging="720"/>
        <w:rPr>
          <w:rFonts w:ascii="Times New Roman" w:eastAsia="Times New Roman" w:hAnsi="Times New Roman" w:cs="Times New Roman"/>
          <w:sz w:val="24"/>
          <w:szCs w:val="24"/>
        </w:rPr>
      </w:pPr>
      <w:r w:rsidRPr="001E452A">
        <w:rPr>
          <w:rFonts w:ascii="Times New Roman" w:eastAsia="Times New Roman" w:hAnsi="Times New Roman" w:cs="Times New Roman"/>
          <w:sz w:val="24"/>
          <w:szCs w:val="24"/>
        </w:rPr>
        <w:t>EDUC 331 Learning Environments:</w:t>
      </w:r>
      <w:r w:rsidRPr="001E452A">
        <w:rPr>
          <w:rFonts w:ascii="Times New Roman" w:hAnsi="Times New Roman" w:cs="Times New Roman"/>
          <w:sz w:val="24"/>
          <w:szCs w:val="24"/>
        </w:rPr>
        <w:t xml:space="preserve"> Classroom management and learning environments are the main emphasis of this course. The teacher candidate will learn the different theories of classroom management, using classroom arrangements and the critical role of a safe and healthy affective environment. The candidate will have the opportunity to observe classroom management styles in local elementary schools. </w:t>
      </w:r>
      <w:r w:rsidR="00831BF8" w:rsidRPr="001E452A">
        <w:rPr>
          <w:rFonts w:ascii="Times New Roman" w:eastAsia="Times New Roman" w:hAnsi="Times New Roman" w:cs="Times New Roman"/>
          <w:sz w:val="24"/>
          <w:szCs w:val="24"/>
        </w:rPr>
        <w:t>Learning environments examines various theories of classroom management, various learning environments, and the creation of safe learning environments. The course analyzes how policy, theory, and</w:t>
      </w:r>
      <w:r w:rsidRPr="001E452A">
        <w:rPr>
          <w:rFonts w:ascii="Times New Roman" w:eastAsia="Times New Roman" w:hAnsi="Times New Roman" w:cs="Times New Roman"/>
          <w:sz w:val="24"/>
          <w:szCs w:val="24"/>
        </w:rPr>
        <w:t xml:space="preserve"> diagnostics play out in a real-</w:t>
      </w:r>
      <w:r w:rsidR="00831BF8" w:rsidRPr="001E452A">
        <w:rPr>
          <w:rFonts w:ascii="Times New Roman" w:eastAsia="Times New Roman" w:hAnsi="Times New Roman" w:cs="Times New Roman"/>
          <w:sz w:val="24"/>
          <w:szCs w:val="24"/>
        </w:rPr>
        <w:t>world set</w:t>
      </w:r>
      <w:r w:rsidRPr="001E452A">
        <w:rPr>
          <w:rFonts w:ascii="Times New Roman" w:eastAsia="Times New Roman" w:hAnsi="Times New Roman" w:cs="Times New Roman"/>
          <w:sz w:val="24"/>
          <w:szCs w:val="24"/>
        </w:rPr>
        <w:t>ting and elaborates on trends to</w:t>
      </w:r>
      <w:r w:rsidR="00831BF8" w:rsidRPr="001E452A">
        <w:rPr>
          <w:rFonts w:ascii="Times New Roman" w:eastAsia="Times New Roman" w:hAnsi="Times New Roman" w:cs="Times New Roman"/>
          <w:sz w:val="24"/>
          <w:szCs w:val="24"/>
        </w:rPr>
        <w:t xml:space="preserve"> redesign school systems to prepare students for the information age by establishing rigor, relevance, and continuity in education from kindergarten to postsecondary education. Candidates design and develop their personal classroom management plan demonstrating best practices in</w:t>
      </w:r>
      <w:r w:rsidRPr="001E452A">
        <w:rPr>
          <w:rFonts w:ascii="Times New Roman" w:eastAsia="Times New Roman" w:hAnsi="Times New Roman" w:cs="Times New Roman"/>
          <w:sz w:val="24"/>
          <w:szCs w:val="24"/>
        </w:rPr>
        <w:t xml:space="preserve"> education.</w:t>
      </w:r>
    </w:p>
    <w:p w:rsidR="00292C14" w:rsidRPr="00CE729B" w:rsidRDefault="00292C14" w:rsidP="00CE729B">
      <w:pPr>
        <w:pStyle w:val="ListParagraph"/>
        <w:numPr>
          <w:ilvl w:val="1"/>
          <w:numId w:val="4"/>
        </w:numPr>
        <w:tabs>
          <w:tab w:val="left" w:pos="1080"/>
        </w:tabs>
        <w:spacing w:after="0" w:line="240" w:lineRule="auto"/>
        <w:rPr>
          <w:rFonts w:ascii="Times New Roman" w:hAnsi="Times New Roman" w:cs="Times New Roman"/>
          <w:b/>
          <w:bCs/>
          <w:sz w:val="24"/>
          <w:szCs w:val="24"/>
        </w:rPr>
      </w:pPr>
      <w:r w:rsidRPr="00CE729B">
        <w:rPr>
          <w:rFonts w:ascii="Times New Roman" w:hAnsi="Times New Roman" w:cs="Times New Roman"/>
          <w:b/>
          <w:bCs/>
          <w:sz w:val="24"/>
          <w:szCs w:val="24"/>
        </w:rPr>
        <w:t>Standard #4: Content Knowledge:</w:t>
      </w:r>
      <w:r w:rsidRPr="00CE729B">
        <w:rPr>
          <w:rFonts w:ascii="Times New Roman" w:hAnsi="Times New Roman" w:cs="Times New Roman"/>
          <w:sz w:val="24"/>
          <w:szCs w:val="24"/>
        </w:rPr>
        <w:t xml:space="preserve"> The teacher candidate understands the central concepts, tools of inquiry, and structures of the discipline(s) he or she teaches and creates learning experiences that make these aspects of the discipline accessible and meaningful for learners to assure mastery of the content. THIS STANDARD </w:t>
      </w:r>
      <w:proofErr w:type="gramStart"/>
      <w:r w:rsidRPr="00CE729B">
        <w:rPr>
          <w:rFonts w:ascii="Times New Roman" w:hAnsi="Times New Roman" w:cs="Times New Roman"/>
          <w:sz w:val="24"/>
          <w:szCs w:val="24"/>
        </w:rPr>
        <w:t>IS ADDRESSED</w:t>
      </w:r>
      <w:proofErr w:type="gramEnd"/>
      <w:r w:rsidRPr="00CE729B">
        <w:rPr>
          <w:rFonts w:ascii="Times New Roman" w:hAnsi="Times New Roman" w:cs="Times New Roman"/>
          <w:sz w:val="24"/>
          <w:szCs w:val="24"/>
        </w:rPr>
        <w:t xml:space="preserve"> IN SEPARATE CONTENT AREA PROGRAM REPORTS AND IS REVIEWED BY CONTENT EXPERTS. NO FURTHER INFORMATION </w:t>
      </w:r>
      <w:proofErr w:type="gramStart"/>
      <w:r w:rsidRPr="00CE729B">
        <w:rPr>
          <w:rFonts w:ascii="Times New Roman" w:hAnsi="Times New Roman" w:cs="Times New Roman"/>
          <w:sz w:val="24"/>
          <w:szCs w:val="24"/>
        </w:rPr>
        <w:t>IS NEEDED</w:t>
      </w:r>
      <w:proofErr w:type="gramEnd"/>
      <w:r w:rsidRPr="00CE729B">
        <w:rPr>
          <w:rFonts w:ascii="Times New Roman" w:hAnsi="Times New Roman" w:cs="Times New Roman"/>
          <w:sz w:val="24"/>
          <w:szCs w:val="24"/>
        </w:rPr>
        <w:t xml:space="preserve"> HERE.</w:t>
      </w:r>
    </w:p>
    <w:p w:rsidR="00292C14" w:rsidRPr="00831BF8" w:rsidRDefault="00292C14" w:rsidP="00CE729B">
      <w:pPr>
        <w:pStyle w:val="ListParagraph"/>
        <w:numPr>
          <w:ilvl w:val="1"/>
          <w:numId w:val="4"/>
        </w:numPr>
        <w:spacing w:after="0" w:line="240" w:lineRule="auto"/>
        <w:rPr>
          <w:rFonts w:ascii="Times New Roman" w:eastAsia="Times New Roman" w:hAnsi="Times New Roman" w:cs="Times New Roman"/>
          <w:sz w:val="24"/>
          <w:szCs w:val="24"/>
        </w:rPr>
      </w:pPr>
      <w:r w:rsidRPr="00292C14">
        <w:rPr>
          <w:rFonts w:ascii="Times New Roman" w:hAnsi="Times New Roman" w:cs="Times New Roman"/>
          <w:b/>
          <w:bCs/>
          <w:sz w:val="24"/>
          <w:szCs w:val="24"/>
        </w:rPr>
        <w:t>Standard #5: Applications of Content:</w:t>
      </w:r>
      <w:r w:rsidRPr="00292C14">
        <w:rPr>
          <w:rFonts w:ascii="Times New Roman" w:hAnsi="Times New Roman" w:cs="Times New Roman"/>
          <w:sz w:val="24"/>
          <w:szCs w:val="24"/>
        </w:rPr>
        <w:t xml:space="preserve"> The teacher candidate understands how to connect concepts and use differing perspectives to engage learners in critical thinking, creativity, and collaborative problem solving related to authentic local and global issues.</w:t>
      </w:r>
    </w:p>
    <w:p w:rsidR="00831BF8" w:rsidRDefault="00831BF8" w:rsidP="00831BF8">
      <w:pPr>
        <w:pStyle w:val="ListParagraph"/>
        <w:spacing w:line="240" w:lineRule="auto"/>
        <w:ind w:left="1440" w:hanging="720"/>
        <w:rPr>
          <w:rFonts w:ascii="Times New Roman" w:eastAsia="Times New Roman" w:hAnsi="Times New Roman" w:cs="Times New Roman"/>
          <w:sz w:val="24"/>
          <w:szCs w:val="24"/>
        </w:rPr>
      </w:pPr>
      <w:r w:rsidRPr="00831BF8">
        <w:rPr>
          <w:rFonts w:ascii="Times New Roman" w:hAnsi="Times New Roman" w:cs="Times New Roman"/>
          <w:sz w:val="24"/>
          <w:szCs w:val="24"/>
        </w:rPr>
        <w:t>EDUC</w:t>
      </w:r>
      <w:r w:rsidR="00394135">
        <w:rPr>
          <w:rFonts w:ascii="Times New Roman" w:hAnsi="Times New Roman" w:cs="Times New Roman"/>
          <w:sz w:val="24"/>
          <w:szCs w:val="24"/>
        </w:rPr>
        <w:t xml:space="preserve"> </w:t>
      </w:r>
      <w:r w:rsidRPr="00831BF8">
        <w:rPr>
          <w:rFonts w:ascii="Times New Roman" w:hAnsi="Times New Roman" w:cs="Times New Roman"/>
          <w:sz w:val="24"/>
          <w:szCs w:val="24"/>
        </w:rPr>
        <w:t xml:space="preserve">403 </w:t>
      </w:r>
      <w:r w:rsidR="00814065">
        <w:rPr>
          <w:rFonts w:ascii="Times New Roman" w:hAnsi="Times New Roman" w:cs="Times New Roman"/>
          <w:sz w:val="24"/>
          <w:szCs w:val="24"/>
        </w:rPr>
        <w:t xml:space="preserve">Social </w:t>
      </w:r>
      <w:r w:rsidRPr="00831BF8">
        <w:rPr>
          <w:rFonts w:ascii="Times New Roman" w:eastAsia="Times New Roman" w:hAnsi="Times New Roman" w:cs="Times New Roman"/>
          <w:sz w:val="24"/>
          <w:szCs w:val="24"/>
        </w:rPr>
        <w:t xml:space="preserve">Studies Methods and Materials: </w:t>
      </w:r>
      <w:r w:rsidR="006E4D59" w:rsidRPr="006E4D59">
        <w:rPr>
          <w:rFonts w:ascii="Times New Roman" w:hAnsi="Times New Roman" w:cs="Times New Roman"/>
          <w:sz w:val="24"/>
          <w:szCs w:val="24"/>
        </w:rPr>
        <w:t xml:space="preserve">This course studies the content, methods, and materials for teaching social studies. The students </w:t>
      </w:r>
      <w:proofErr w:type="gramStart"/>
      <w:r w:rsidR="006E4D59" w:rsidRPr="006E4D59">
        <w:rPr>
          <w:rFonts w:ascii="Times New Roman" w:hAnsi="Times New Roman" w:cs="Times New Roman"/>
          <w:sz w:val="24"/>
          <w:szCs w:val="24"/>
        </w:rPr>
        <w:t>will be expected</w:t>
      </w:r>
      <w:proofErr w:type="gramEnd"/>
      <w:r w:rsidR="006E4D59" w:rsidRPr="006E4D59">
        <w:rPr>
          <w:rFonts w:ascii="Times New Roman" w:hAnsi="Times New Roman" w:cs="Times New Roman"/>
          <w:sz w:val="24"/>
          <w:szCs w:val="24"/>
        </w:rPr>
        <w:t xml:space="preserve"> to produce an interdisciplinary thematic unit as a performance assessment artifact.</w:t>
      </w:r>
      <w:r w:rsidR="006E4D59">
        <w:t xml:space="preserve"> </w:t>
      </w:r>
      <w:r w:rsidRPr="00831BF8">
        <w:rPr>
          <w:rFonts w:ascii="Times New Roman" w:eastAsia="Times New Roman" w:hAnsi="Times New Roman" w:cs="Times New Roman"/>
          <w:sz w:val="24"/>
          <w:szCs w:val="24"/>
        </w:rPr>
        <w:t xml:space="preserve">Candidates engage in the creation of a thematic interdisciplinary </w:t>
      </w:r>
      <w:r w:rsidRPr="006E4D59">
        <w:rPr>
          <w:rFonts w:ascii="Times New Roman" w:eastAsia="Times New Roman" w:hAnsi="Times New Roman" w:cs="Times New Roman"/>
          <w:i/>
          <w:sz w:val="24"/>
          <w:szCs w:val="24"/>
        </w:rPr>
        <w:t>unit plan</w:t>
      </w:r>
      <w:r w:rsidRPr="00831BF8">
        <w:rPr>
          <w:rFonts w:ascii="Times New Roman" w:eastAsia="Times New Roman" w:hAnsi="Times New Roman" w:cs="Times New Roman"/>
          <w:sz w:val="24"/>
          <w:szCs w:val="24"/>
        </w:rPr>
        <w:t xml:space="preserve"> that focuses on the core disciplines of social studies. In the process, candidates apply multiple learning and teaching styles and are required to incorporate different perspectives to engage learners in critical thinking, creativity, and collaborative problem solving issues. Candidates demonstrate culturally relevant teaching by applying local culture to global cultures.</w:t>
      </w:r>
    </w:p>
    <w:p w:rsidR="00831BF8" w:rsidRPr="001755B4" w:rsidRDefault="00831BF8" w:rsidP="001755B4">
      <w:pPr>
        <w:pStyle w:val="ListParagraph"/>
        <w:spacing w:line="240" w:lineRule="auto"/>
        <w:ind w:left="1440" w:hanging="720"/>
        <w:rPr>
          <w:rFonts w:ascii="Times New Roman" w:eastAsia="Times New Roman" w:hAnsi="Times New Roman" w:cs="Times New Roman"/>
          <w:sz w:val="24"/>
          <w:szCs w:val="24"/>
        </w:rPr>
      </w:pPr>
      <w:r w:rsidRPr="00831BF8">
        <w:rPr>
          <w:rFonts w:ascii="Times New Roman" w:hAnsi="Times New Roman" w:cs="Times New Roman"/>
          <w:sz w:val="24"/>
          <w:szCs w:val="24"/>
        </w:rPr>
        <w:t>EDUC</w:t>
      </w:r>
      <w:r w:rsidR="00394135">
        <w:rPr>
          <w:rFonts w:ascii="Times New Roman" w:hAnsi="Times New Roman" w:cs="Times New Roman"/>
          <w:sz w:val="24"/>
          <w:szCs w:val="24"/>
        </w:rPr>
        <w:t xml:space="preserve"> </w:t>
      </w:r>
      <w:r w:rsidRPr="00831BF8">
        <w:rPr>
          <w:rFonts w:ascii="Times New Roman" w:hAnsi="Times New Roman" w:cs="Times New Roman"/>
          <w:sz w:val="24"/>
          <w:szCs w:val="24"/>
        </w:rPr>
        <w:t xml:space="preserve">405 Math Methods: </w:t>
      </w:r>
      <w:r w:rsidR="001755B4" w:rsidRPr="001755B4">
        <w:rPr>
          <w:rFonts w:ascii="Times New Roman" w:hAnsi="Times New Roman" w:cs="Times New Roman"/>
          <w:sz w:val="24"/>
          <w:szCs w:val="24"/>
        </w:rPr>
        <w:t xml:space="preserve">This course addresses the application of innovative teaching methods and materials for teaching elementary school mathematics. It stresses developmentally appropriate instructional strategies that emphasize </w:t>
      </w:r>
      <w:proofErr w:type="gramStart"/>
      <w:r w:rsidR="001755B4" w:rsidRPr="001755B4">
        <w:rPr>
          <w:rFonts w:ascii="Times New Roman" w:hAnsi="Times New Roman" w:cs="Times New Roman"/>
          <w:sz w:val="24"/>
          <w:szCs w:val="24"/>
        </w:rPr>
        <w:t>problem solving</w:t>
      </w:r>
      <w:proofErr w:type="gramEnd"/>
      <w:r w:rsidR="001755B4" w:rsidRPr="001755B4">
        <w:rPr>
          <w:rFonts w:ascii="Times New Roman" w:hAnsi="Times New Roman" w:cs="Times New Roman"/>
          <w:sz w:val="24"/>
          <w:szCs w:val="24"/>
        </w:rPr>
        <w:t xml:space="preserve"> approaches to math instruction.</w:t>
      </w:r>
    </w:p>
    <w:p w:rsidR="00831BF8" w:rsidRPr="00831BF8" w:rsidRDefault="00831BF8" w:rsidP="00831BF8">
      <w:pPr>
        <w:pStyle w:val="ListParagraph"/>
        <w:ind w:left="1440" w:hanging="720"/>
        <w:rPr>
          <w:rFonts w:ascii="Times New Roman" w:hAnsi="Times New Roman" w:cs="Times New Roman"/>
          <w:sz w:val="24"/>
          <w:szCs w:val="24"/>
        </w:rPr>
      </w:pPr>
      <w:r w:rsidRPr="00831BF8">
        <w:rPr>
          <w:rFonts w:ascii="Times New Roman" w:hAnsi="Times New Roman" w:cs="Times New Roman"/>
          <w:sz w:val="24"/>
          <w:szCs w:val="24"/>
        </w:rPr>
        <w:t>EDUC</w:t>
      </w:r>
      <w:r w:rsidR="00394135">
        <w:rPr>
          <w:rFonts w:ascii="Times New Roman" w:hAnsi="Times New Roman" w:cs="Times New Roman"/>
          <w:sz w:val="24"/>
          <w:szCs w:val="24"/>
        </w:rPr>
        <w:t xml:space="preserve"> </w:t>
      </w:r>
      <w:r w:rsidRPr="00831BF8">
        <w:rPr>
          <w:rFonts w:ascii="Times New Roman" w:hAnsi="Times New Roman" w:cs="Times New Roman"/>
          <w:sz w:val="24"/>
          <w:szCs w:val="24"/>
        </w:rPr>
        <w:t>406 Science</w:t>
      </w:r>
      <w:r>
        <w:rPr>
          <w:rFonts w:ascii="Times New Roman" w:hAnsi="Times New Roman" w:cs="Times New Roman"/>
          <w:sz w:val="24"/>
          <w:szCs w:val="24"/>
        </w:rPr>
        <w:t xml:space="preserve"> Methods and Materi</w:t>
      </w:r>
      <w:r w:rsidRPr="00831BF8">
        <w:rPr>
          <w:rFonts w:ascii="Times New Roman" w:hAnsi="Times New Roman" w:cs="Times New Roman"/>
          <w:sz w:val="24"/>
          <w:szCs w:val="24"/>
        </w:rPr>
        <w:t>als</w:t>
      </w:r>
      <w:r w:rsidRPr="00831BF8">
        <w:rPr>
          <w:rFonts w:ascii="Times New Roman" w:eastAsia="Times New Roman" w:hAnsi="Times New Roman" w:cs="Times New Roman"/>
          <w:sz w:val="24"/>
          <w:szCs w:val="24"/>
        </w:rPr>
        <w:t xml:space="preserve"> </w:t>
      </w:r>
      <w:proofErr w:type="gramStart"/>
      <w:r w:rsidRPr="00831BF8">
        <w:rPr>
          <w:rFonts w:ascii="Times New Roman" w:eastAsia="Times New Roman" w:hAnsi="Times New Roman" w:cs="Times New Roman"/>
          <w:sz w:val="24"/>
          <w:szCs w:val="24"/>
        </w:rPr>
        <w:t>The</w:t>
      </w:r>
      <w:proofErr w:type="gramEnd"/>
      <w:r w:rsidRPr="00831BF8">
        <w:rPr>
          <w:rFonts w:ascii="Times New Roman" w:eastAsia="Times New Roman" w:hAnsi="Times New Roman" w:cs="Times New Roman"/>
          <w:sz w:val="24"/>
          <w:szCs w:val="24"/>
        </w:rPr>
        <w:t xml:space="preserve"> pre-teacher candidate is responsible for lesson plans, reflections, the writing of a case scenario/Deconstructed, and reviewing the Smarter Balanced state-required testing. Candidates demonstrate culturally relevant teaching by applying local culture to global cultures.</w:t>
      </w:r>
    </w:p>
    <w:p w:rsidR="00831BF8" w:rsidRPr="0076519B" w:rsidRDefault="00831BF8" w:rsidP="00831BF8">
      <w:pPr>
        <w:pStyle w:val="ListParagraph"/>
        <w:spacing w:line="240" w:lineRule="auto"/>
        <w:ind w:left="1440" w:hanging="720"/>
        <w:rPr>
          <w:rFonts w:ascii="Times New Roman" w:eastAsia="Times New Roman" w:hAnsi="Times New Roman" w:cs="Times New Roman"/>
          <w:sz w:val="24"/>
          <w:szCs w:val="24"/>
        </w:rPr>
      </w:pPr>
      <w:r w:rsidRPr="0076519B">
        <w:rPr>
          <w:rFonts w:ascii="Times New Roman" w:eastAsia="Times New Roman" w:hAnsi="Times New Roman" w:cs="Times New Roman"/>
          <w:sz w:val="24"/>
          <w:szCs w:val="24"/>
        </w:rPr>
        <w:t xml:space="preserve">EDUC/ECE 414/415 Student Teaching/Seminar: Student candidate values flexible learning environments that encourage learner exploration, discovery, and expression across the content areas. The Pre-K teacher candidate </w:t>
      </w:r>
      <w:proofErr w:type="gramStart"/>
      <w:r w:rsidRPr="0076519B">
        <w:rPr>
          <w:rFonts w:ascii="Times New Roman" w:eastAsia="Times New Roman" w:hAnsi="Times New Roman" w:cs="Times New Roman"/>
          <w:sz w:val="24"/>
          <w:szCs w:val="24"/>
        </w:rPr>
        <w:t>is immersed</w:t>
      </w:r>
      <w:proofErr w:type="gramEnd"/>
      <w:r w:rsidRPr="0076519B">
        <w:rPr>
          <w:rFonts w:ascii="Times New Roman" w:eastAsia="Times New Roman" w:hAnsi="Times New Roman" w:cs="Times New Roman"/>
          <w:sz w:val="24"/>
          <w:szCs w:val="24"/>
        </w:rPr>
        <w:t xml:space="preserve"> in the daily schedules of their student teaching career. The mid-term and f</w:t>
      </w:r>
      <w:r w:rsidR="0076519B" w:rsidRPr="0076519B">
        <w:rPr>
          <w:rFonts w:ascii="Times New Roman" w:eastAsia="Times New Roman" w:hAnsi="Times New Roman" w:cs="Times New Roman"/>
          <w:sz w:val="24"/>
          <w:szCs w:val="24"/>
        </w:rPr>
        <w:t xml:space="preserve">inal disposition rubric, </w:t>
      </w:r>
      <w:r w:rsidRPr="0076519B">
        <w:rPr>
          <w:rFonts w:ascii="Times New Roman" w:eastAsia="Times New Roman" w:hAnsi="Times New Roman" w:cs="Times New Roman"/>
          <w:sz w:val="24"/>
          <w:szCs w:val="24"/>
        </w:rPr>
        <w:t>completed by the mentor teacher</w:t>
      </w:r>
      <w:r w:rsidR="0076519B" w:rsidRPr="0076519B">
        <w:rPr>
          <w:rFonts w:ascii="Times New Roman" w:eastAsia="Times New Roman" w:hAnsi="Times New Roman" w:cs="Times New Roman"/>
          <w:sz w:val="24"/>
          <w:szCs w:val="24"/>
        </w:rPr>
        <w:t>,</w:t>
      </w:r>
      <w:r w:rsidRPr="0076519B">
        <w:rPr>
          <w:rFonts w:ascii="Times New Roman" w:eastAsia="Times New Roman" w:hAnsi="Times New Roman" w:cs="Times New Roman"/>
          <w:sz w:val="24"/>
          <w:szCs w:val="24"/>
        </w:rPr>
        <w:t xml:space="preserve"> shares a picture of the commitment the pre-teacher candidate has dedicated to their career choice.  The pre-teacher candidate and the college supervisor also complete mid-term and final rubric scores that </w:t>
      </w:r>
      <w:proofErr w:type="gramStart"/>
      <w:r w:rsidRPr="0076519B">
        <w:rPr>
          <w:rFonts w:ascii="Times New Roman" w:eastAsia="Times New Roman" w:hAnsi="Times New Roman" w:cs="Times New Roman"/>
          <w:sz w:val="24"/>
          <w:szCs w:val="24"/>
        </w:rPr>
        <w:t>are taken</w:t>
      </w:r>
      <w:proofErr w:type="gramEnd"/>
      <w:r w:rsidRPr="0076519B">
        <w:rPr>
          <w:rFonts w:ascii="Times New Roman" w:eastAsia="Times New Roman" w:hAnsi="Times New Roman" w:cs="Times New Roman"/>
          <w:sz w:val="24"/>
          <w:szCs w:val="24"/>
        </w:rPr>
        <w:t xml:space="preserve"> into consideration of the students understanding of teaching and learning. </w:t>
      </w:r>
    </w:p>
    <w:p w:rsidR="00292C14" w:rsidRPr="00394135" w:rsidRDefault="00292C14" w:rsidP="00CE729B">
      <w:pPr>
        <w:pStyle w:val="ListParagraph"/>
        <w:numPr>
          <w:ilvl w:val="1"/>
          <w:numId w:val="4"/>
        </w:numPr>
        <w:spacing w:after="0" w:line="240" w:lineRule="auto"/>
        <w:rPr>
          <w:rFonts w:ascii="Times New Roman" w:eastAsia="Times New Roman" w:hAnsi="Times New Roman" w:cs="Times New Roman"/>
          <w:sz w:val="24"/>
          <w:szCs w:val="24"/>
        </w:rPr>
      </w:pPr>
      <w:r w:rsidRPr="00292C14">
        <w:rPr>
          <w:rFonts w:ascii="Times New Roman" w:hAnsi="Times New Roman" w:cs="Times New Roman"/>
          <w:b/>
          <w:bCs/>
          <w:sz w:val="24"/>
          <w:szCs w:val="24"/>
        </w:rPr>
        <w:t>Standard #6: Assessment:</w:t>
      </w:r>
      <w:r w:rsidRPr="00292C14">
        <w:rPr>
          <w:rFonts w:ascii="Times New Roman" w:hAnsi="Times New Roman" w:cs="Times New Roman"/>
          <w:sz w:val="24"/>
          <w:szCs w:val="24"/>
        </w:rPr>
        <w:t xml:space="preserve"> The teacher candidate understands and uses multiple methods of assessment to engage learners in their own growth, to monitor learner </w:t>
      </w:r>
      <w:r w:rsidRPr="00394135">
        <w:rPr>
          <w:rFonts w:ascii="Times New Roman" w:hAnsi="Times New Roman" w:cs="Times New Roman"/>
          <w:sz w:val="24"/>
          <w:szCs w:val="24"/>
        </w:rPr>
        <w:t xml:space="preserve">progress, and to guide the </w:t>
      </w:r>
      <w:proofErr w:type="gramStart"/>
      <w:r w:rsidRPr="00394135">
        <w:rPr>
          <w:rFonts w:ascii="Times New Roman" w:hAnsi="Times New Roman" w:cs="Times New Roman"/>
          <w:sz w:val="24"/>
          <w:szCs w:val="24"/>
        </w:rPr>
        <w:t>teacher’s</w:t>
      </w:r>
      <w:proofErr w:type="gramEnd"/>
      <w:r w:rsidRPr="00394135">
        <w:rPr>
          <w:rFonts w:ascii="Times New Roman" w:hAnsi="Times New Roman" w:cs="Times New Roman"/>
          <w:sz w:val="24"/>
          <w:szCs w:val="24"/>
        </w:rPr>
        <w:t xml:space="preserve"> and learner’s decision making.</w:t>
      </w:r>
    </w:p>
    <w:p w:rsidR="00831BF8" w:rsidRPr="00394135" w:rsidRDefault="00394135" w:rsidP="00394135">
      <w:pPr>
        <w:pStyle w:val="ListParagraph"/>
        <w:spacing w:line="240" w:lineRule="auto"/>
        <w:ind w:left="1440" w:hanging="720"/>
        <w:rPr>
          <w:rFonts w:ascii="Times New Roman" w:eastAsia="Times New Roman" w:hAnsi="Times New Roman" w:cs="Times New Roman"/>
          <w:b/>
          <w:sz w:val="24"/>
          <w:szCs w:val="24"/>
        </w:rPr>
      </w:pPr>
      <w:r w:rsidRPr="00394135">
        <w:rPr>
          <w:rFonts w:ascii="Times New Roman" w:eastAsia="Times New Roman" w:hAnsi="Times New Roman" w:cs="Times New Roman"/>
          <w:sz w:val="24"/>
          <w:szCs w:val="24"/>
        </w:rPr>
        <w:t>EDUC 410 Educational Assessment: The candidate learns to decipher all aspects of standardized, criterion-referenced, and teacher constructed tests and learn the basics of good test design within the framework of authentic assessment and how to use testing information to effectively plan instruction.</w:t>
      </w:r>
    </w:p>
    <w:p w:rsidR="00292C14" w:rsidRPr="00394135" w:rsidRDefault="00292C14" w:rsidP="00CE729B">
      <w:pPr>
        <w:pStyle w:val="ListParagraph"/>
        <w:numPr>
          <w:ilvl w:val="1"/>
          <w:numId w:val="4"/>
        </w:numPr>
        <w:spacing w:after="0" w:line="240" w:lineRule="auto"/>
        <w:rPr>
          <w:rFonts w:ascii="Times New Roman" w:eastAsia="Times New Roman" w:hAnsi="Times New Roman" w:cs="Times New Roman"/>
          <w:sz w:val="24"/>
          <w:szCs w:val="24"/>
        </w:rPr>
      </w:pPr>
      <w:r w:rsidRPr="00292C14">
        <w:rPr>
          <w:rFonts w:ascii="Times New Roman" w:hAnsi="Times New Roman" w:cs="Times New Roman"/>
          <w:b/>
          <w:bCs/>
          <w:sz w:val="24"/>
          <w:szCs w:val="24"/>
        </w:rPr>
        <w:t>Standard #7: Planning for Instruction:</w:t>
      </w:r>
      <w:r w:rsidRPr="00292C14">
        <w:rPr>
          <w:rFonts w:ascii="Times New Roman" w:hAnsi="Times New Roman" w:cs="Times New Roman"/>
          <w:sz w:val="24"/>
          <w:szCs w:val="24"/>
        </w:rPr>
        <w:t xml:space="preserve"> The teacher candidate plans instruction that supports every student in meeting rigorous learning goals by drawing upon knowledge of content areas, curriculum, cross</w:t>
      </w:r>
      <w:r w:rsidRPr="00292C14">
        <w:rPr>
          <w:rFonts w:ascii="Cambria Math" w:hAnsi="Cambria Math" w:cs="Cambria Math"/>
          <w:sz w:val="24"/>
          <w:szCs w:val="24"/>
        </w:rPr>
        <w:t>‐</w:t>
      </w:r>
      <w:r w:rsidRPr="00292C14">
        <w:rPr>
          <w:rFonts w:ascii="Times New Roman" w:hAnsi="Times New Roman" w:cs="Times New Roman"/>
          <w:sz w:val="24"/>
          <w:szCs w:val="24"/>
        </w:rPr>
        <w:t>disciplinary skills, and pedagogy, as well as knowledge of learners and the community context.</w:t>
      </w:r>
    </w:p>
    <w:p w:rsidR="001755B4" w:rsidRDefault="00394135" w:rsidP="00394135">
      <w:pPr>
        <w:pStyle w:val="ListParagraph"/>
        <w:spacing w:line="240" w:lineRule="auto"/>
        <w:ind w:left="1440" w:hanging="720"/>
      </w:pPr>
      <w:r w:rsidRPr="00394135">
        <w:rPr>
          <w:rFonts w:ascii="Times New Roman" w:hAnsi="Times New Roman" w:cs="Times New Roman"/>
          <w:sz w:val="24"/>
          <w:szCs w:val="24"/>
        </w:rPr>
        <w:t xml:space="preserve">EDUC329 Curriculum Planning and Evaluation: </w:t>
      </w:r>
      <w:r w:rsidR="001755B4" w:rsidRPr="001755B4">
        <w:rPr>
          <w:rFonts w:ascii="Times New Roman" w:hAnsi="Times New Roman" w:cs="Times New Roman"/>
          <w:sz w:val="24"/>
          <w:szCs w:val="24"/>
        </w:rPr>
        <w:t>This course prepares teacher candidates to use curriculum mappi</w:t>
      </w:r>
      <w:r w:rsidR="001755B4" w:rsidRPr="001755B4">
        <w:rPr>
          <w:rFonts w:ascii="Times New Roman" w:hAnsi="Times New Roman" w:cs="Times New Roman"/>
          <w:sz w:val="24"/>
          <w:szCs w:val="24"/>
        </w:rPr>
        <w:t xml:space="preserve">ng and assessment to design </w:t>
      </w:r>
      <w:r w:rsidR="001755B4" w:rsidRPr="001755B4">
        <w:rPr>
          <w:rFonts w:ascii="Times New Roman" w:hAnsi="Times New Roman" w:cs="Times New Roman"/>
          <w:sz w:val="24"/>
          <w:szCs w:val="24"/>
        </w:rPr>
        <w:t>curriculum to meet state standards for learning in grades 1-12.</w:t>
      </w:r>
      <w:r w:rsidR="001755B4">
        <w:t xml:space="preserve"> </w:t>
      </w:r>
    </w:p>
    <w:p w:rsidR="00394135" w:rsidRPr="006E4D59" w:rsidRDefault="00394135" w:rsidP="00394135">
      <w:pPr>
        <w:pStyle w:val="ListParagraph"/>
        <w:spacing w:line="240" w:lineRule="auto"/>
        <w:ind w:left="1440" w:hanging="720"/>
        <w:rPr>
          <w:rFonts w:ascii="Times New Roman" w:eastAsia="Times New Roman" w:hAnsi="Times New Roman" w:cs="Times New Roman"/>
          <w:sz w:val="24"/>
          <w:szCs w:val="24"/>
        </w:rPr>
      </w:pPr>
      <w:r w:rsidRPr="00394135">
        <w:rPr>
          <w:rFonts w:ascii="Times New Roman" w:hAnsi="Times New Roman" w:cs="Times New Roman"/>
          <w:sz w:val="24"/>
          <w:szCs w:val="24"/>
        </w:rPr>
        <w:t xml:space="preserve">EDUC407 Creative Arts: </w:t>
      </w:r>
      <w:r w:rsidR="006E4D59" w:rsidRPr="006E4D59">
        <w:rPr>
          <w:rFonts w:ascii="Times New Roman" w:hAnsi="Times New Roman" w:cs="Times New Roman"/>
          <w:sz w:val="24"/>
          <w:szCs w:val="24"/>
        </w:rPr>
        <w:t>This course explores resources, theories and trends of art education. It includes an interdisciplinary integrating dance, literature, drama, and art and provides a historical perspective on the arts.</w:t>
      </w:r>
    </w:p>
    <w:p w:rsidR="001755B4" w:rsidRDefault="00394135" w:rsidP="001755B4">
      <w:pPr>
        <w:pStyle w:val="ListParagraph"/>
        <w:spacing w:line="240" w:lineRule="auto"/>
        <w:ind w:left="1440" w:hanging="720"/>
        <w:rPr>
          <w:rFonts w:ascii="Times New Roman" w:hAnsi="Times New Roman" w:cs="Times New Roman"/>
          <w:sz w:val="24"/>
          <w:szCs w:val="24"/>
        </w:rPr>
      </w:pPr>
      <w:r w:rsidRPr="006E4D59">
        <w:rPr>
          <w:rFonts w:ascii="Times New Roman" w:hAnsi="Times New Roman" w:cs="Times New Roman"/>
          <w:sz w:val="24"/>
          <w:szCs w:val="24"/>
        </w:rPr>
        <w:t xml:space="preserve">EDUC409 Language Arts Methods: </w:t>
      </w:r>
      <w:r w:rsidR="001755B4" w:rsidRPr="006E4D59">
        <w:rPr>
          <w:rFonts w:ascii="Times New Roman" w:hAnsi="Times New Roman" w:cs="Times New Roman"/>
          <w:sz w:val="24"/>
          <w:szCs w:val="24"/>
        </w:rPr>
        <w:t>This</w:t>
      </w:r>
      <w:r w:rsidR="001755B4" w:rsidRPr="001755B4">
        <w:rPr>
          <w:rFonts w:ascii="Times New Roman" w:hAnsi="Times New Roman" w:cs="Times New Roman"/>
          <w:sz w:val="24"/>
          <w:szCs w:val="24"/>
        </w:rPr>
        <w:t xml:space="preserve"> course emphasizes planning, implementing, and evaluating language arts lessons; language acquisition; teaching grammar usage; oral language; writing, handwriting, and spelling. Practical applications include the development of learning centers and meeting the diverse needs of students.</w:t>
      </w:r>
    </w:p>
    <w:p w:rsidR="00292C14" w:rsidRPr="00394135" w:rsidRDefault="00292C14" w:rsidP="001755B4">
      <w:pPr>
        <w:pStyle w:val="ListParagraph"/>
        <w:spacing w:line="240" w:lineRule="auto"/>
        <w:ind w:left="1440" w:hanging="720"/>
        <w:rPr>
          <w:rFonts w:ascii="Times New Roman" w:eastAsia="Times New Roman" w:hAnsi="Times New Roman" w:cs="Times New Roman"/>
          <w:sz w:val="24"/>
          <w:szCs w:val="24"/>
        </w:rPr>
      </w:pPr>
      <w:r w:rsidRPr="00292C14">
        <w:rPr>
          <w:rFonts w:ascii="Times New Roman" w:hAnsi="Times New Roman" w:cs="Times New Roman"/>
          <w:b/>
          <w:bCs/>
          <w:sz w:val="24"/>
          <w:szCs w:val="24"/>
        </w:rPr>
        <w:t>Standard #8: Instructional Strategies:</w:t>
      </w:r>
      <w:r w:rsidRPr="00292C14">
        <w:rPr>
          <w:rFonts w:ascii="Times New Roman" w:hAnsi="Times New Roman" w:cs="Times New Roman"/>
          <w:sz w:val="24"/>
          <w:szCs w:val="24"/>
        </w:rPr>
        <w:t xml:space="preserve"> The teacher candidate understands and uses a variety of instructional strategies to encourage learners to develop deep understanding of content areas and their connections, and to build skills to app</w:t>
      </w:r>
      <w:r w:rsidR="00394135">
        <w:rPr>
          <w:rFonts w:ascii="Times New Roman" w:hAnsi="Times New Roman" w:cs="Times New Roman"/>
          <w:sz w:val="24"/>
          <w:szCs w:val="24"/>
        </w:rPr>
        <w:t>ly knowledge in meaningful ways.</w:t>
      </w:r>
    </w:p>
    <w:p w:rsidR="006E4D59" w:rsidRDefault="00394135" w:rsidP="00C71232">
      <w:pPr>
        <w:pStyle w:val="ListParagraph"/>
        <w:spacing w:line="240" w:lineRule="auto"/>
        <w:ind w:left="1440" w:hanging="720"/>
        <w:rPr>
          <w:rFonts w:ascii="Times New Roman" w:hAnsi="Times New Roman" w:cs="Times New Roman"/>
          <w:sz w:val="24"/>
          <w:szCs w:val="24"/>
        </w:rPr>
      </w:pPr>
      <w:r w:rsidRPr="00C71232">
        <w:rPr>
          <w:rFonts w:ascii="Times New Roman" w:hAnsi="Times New Roman" w:cs="Times New Roman"/>
          <w:sz w:val="24"/>
          <w:szCs w:val="24"/>
        </w:rPr>
        <w:t>EDUC402 Foundations of Reading/Diagnostics</w:t>
      </w:r>
      <w:r w:rsidR="006E4D59">
        <w:rPr>
          <w:rFonts w:ascii="Times New Roman" w:hAnsi="Times New Roman" w:cs="Times New Roman"/>
          <w:sz w:val="24"/>
          <w:szCs w:val="24"/>
        </w:rPr>
        <w:t>:</w:t>
      </w:r>
      <w:r w:rsidR="00C71232" w:rsidRPr="00C71232">
        <w:rPr>
          <w:rFonts w:ascii="Times New Roman" w:eastAsia="Times New Roman" w:hAnsi="Times New Roman" w:cs="Times New Roman"/>
          <w:sz w:val="24"/>
          <w:szCs w:val="24"/>
        </w:rPr>
        <w:t xml:space="preserve"> </w:t>
      </w:r>
      <w:r w:rsidR="006E4D59" w:rsidRPr="006E4D59">
        <w:rPr>
          <w:rFonts w:ascii="Times New Roman" w:hAnsi="Times New Roman" w:cs="Times New Roman"/>
          <w:sz w:val="24"/>
          <w:szCs w:val="24"/>
        </w:rPr>
        <w:t xml:space="preserve">This course provides the theoretical and practical framework for literacy instruction viewed from an historical perspective along with a critical review of existing programs. It includes an analysis of reading theories, promotion of reading as a lifelong activity, organization and management of reading programs and the diagnosis of reading skills. </w:t>
      </w:r>
    </w:p>
    <w:p w:rsidR="00394135" w:rsidRPr="00C71232" w:rsidRDefault="00394135" w:rsidP="00C71232">
      <w:pPr>
        <w:pStyle w:val="ListParagraph"/>
        <w:spacing w:line="240" w:lineRule="auto"/>
        <w:ind w:left="1440" w:hanging="720"/>
        <w:rPr>
          <w:rFonts w:ascii="Times New Roman" w:eastAsia="Times New Roman" w:hAnsi="Times New Roman" w:cs="Times New Roman"/>
          <w:sz w:val="24"/>
          <w:szCs w:val="24"/>
        </w:rPr>
      </w:pPr>
      <w:r w:rsidRPr="00C71232">
        <w:rPr>
          <w:rFonts w:ascii="Times New Roman" w:hAnsi="Times New Roman" w:cs="Times New Roman"/>
          <w:sz w:val="24"/>
          <w:szCs w:val="24"/>
        </w:rPr>
        <w:t>EDUC404 Music Methods</w:t>
      </w:r>
      <w:r w:rsidR="00C71232" w:rsidRPr="00C71232">
        <w:rPr>
          <w:rFonts w:ascii="Times New Roman" w:hAnsi="Times New Roman" w:cs="Times New Roman"/>
          <w:sz w:val="24"/>
          <w:szCs w:val="24"/>
        </w:rPr>
        <w:t xml:space="preserve">: </w:t>
      </w:r>
      <w:r w:rsidR="00C71232" w:rsidRPr="00C71232">
        <w:rPr>
          <w:rFonts w:ascii="Times New Roman" w:eastAsia="Times New Roman" w:hAnsi="Times New Roman" w:cs="Times New Roman"/>
          <w:sz w:val="24"/>
          <w:szCs w:val="24"/>
        </w:rPr>
        <w:t>This course familiarizes candidates with methods and materials used to teach music appreciation and to demonstrate how music is of critical importance for learning, particularly as it pertains to best practice based on brain-based learning theories. Candidates are required to create musical instruments from ordinary materials found in the environment and design lesson plans for creating instruments and using them to make music.</w:t>
      </w:r>
    </w:p>
    <w:p w:rsidR="001755B4" w:rsidRDefault="00394135" w:rsidP="001755B4">
      <w:pPr>
        <w:pStyle w:val="ListParagraph"/>
        <w:spacing w:line="240" w:lineRule="auto"/>
        <w:ind w:left="1440" w:hanging="720"/>
        <w:rPr>
          <w:rFonts w:ascii="Times New Roman" w:hAnsi="Times New Roman" w:cs="Times New Roman"/>
          <w:sz w:val="24"/>
          <w:szCs w:val="24"/>
        </w:rPr>
      </w:pPr>
      <w:r w:rsidRPr="00C71232">
        <w:rPr>
          <w:rFonts w:ascii="Times New Roman" w:hAnsi="Times New Roman" w:cs="Times New Roman"/>
          <w:sz w:val="24"/>
          <w:szCs w:val="24"/>
        </w:rPr>
        <w:t>EDUC408 Health &amp; PE Methods</w:t>
      </w:r>
      <w:r w:rsidR="00C71232" w:rsidRPr="001755B4">
        <w:rPr>
          <w:rFonts w:ascii="Times New Roman" w:hAnsi="Times New Roman" w:cs="Times New Roman"/>
          <w:sz w:val="24"/>
          <w:szCs w:val="24"/>
        </w:rPr>
        <w:t xml:space="preserve">:  </w:t>
      </w:r>
      <w:r w:rsidR="001755B4" w:rsidRPr="001755B4">
        <w:rPr>
          <w:rFonts w:ascii="Times New Roman" w:hAnsi="Times New Roman" w:cs="Times New Roman"/>
          <w:sz w:val="24"/>
          <w:szCs w:val="24"/>
        </w:rPr>
        <w:t xml:space="preserve">This course </w:t>
      </w:r>
      <w:proofErr w:type="gramStart"/>
      <w:r w:rsidR="001755B4" w:rsidRPr="001755B4">
        <w:rPr>
          <w:rFonts w:ascii="Times New Roman" w:hAnsi="Times New Roman" w:cs="Times New Roman"/>
          <w:sz w:val="24"/>
          <w:szCs w:val="24"/>
        </w:rPr>
        <w:t>is designed</w:t>
      </w:r>
      <w:proofErr w:type="gramEnd"/>
      <w:r w:rsidR="001755B4" w:rsidRPr="001755B4">
        <w:rPr>
          <w:rFonts w:ascii="Times New Roman" w:hAnsi="Times New Roman" w:cs="Times New Roman"/>
          <w:sz w:val="24"/>
          <w:szCs w:val="24"/>
        </w:rPr>
        <w:t xml:space="preserve"> to teach methods, techniques, 127 learning styles, and skills necessary to recognize the developmental, physical, mental, emotional, and social growth of the elementary- aged child. Emphasis </w:t>
      </w:r>
      <w:proofErr w:type="gramStart"/>
      <w:r w:rsidR="001755B4" w:rsidRPr="001755B4">
        <w:rPr>
          <w:rFonts w:ascii="Times New Roman" w:hAnsi="Times New Roman" w:cs="Times New Roman"/>
          <w:sz w:val="24"/>
          <w:szCs w:val="24"/>
        </w:rPr>
        <w:t>will be placed</w:t>
      </w:r>
      <w:proofErr w:type="gramEnd"/>
      <w:r w:rsidR="001755B4" w:rsidRPr="001755B4">
        <w:rPr>
          <w:rFonts w:ascii="Times New Roman" w:hAnsi="Times New Roman" w:cs="Times New Roman"/>
          <w:sz w:val="24"/>
          <w:szCs w:val="24"/>
        </w:rPr>
        <w:t xml:space="preserve"> on the importance of health and physical education as an integral part of the elementary curriculum and the impact on child development. Students will become familiar with organizing and presenting health and physical education content, materials, curricular, community resources, using technology, and communicating about healthy lifestyles</w:t>
      </w:r>
    </w:p>
    <w:p w:rsidR="00292C14" w:rsidRPr="00394135" w:rsidRDefault="001755B4" w:rsidP="001755B4">
      <w:pPr>
        <w:pStyle w:val="ListParagraph"/>
        <w:spacing w:line="240" w:lineRule="auto"/>
        <w:ind w:left="1440" w:hanging="720"/>
        <w:rPr>
          <w:rFonts w:ascii="Times New Roman" w:eastAsia="Times New Roman" w:hAnsi="Times New Roman" w:cs="Times New Roman"/>
          <w:sz w:val="24"/>
          <w:szCs w:val="24"/>
        </w:rPr>
      </w:pPr>
      <w:r w:rsidRPr="001755B4">
        <w:rPr>
          <w:rFonts w:ascii="Times New Roman" w:hAnsi="Times New Roman" w:cs="Times New Roman"/>
          <w:sz w:val="24"/>
          <w:szCs w:val="24"/>
        </w:rPr>
        <w:t>.</w:t>
      </w:r>
      <w:r w:rsidR="00292C14" w:rsidRPr="001755B4">
        <w:rPr>
          <w:rFonts w:ascii="Times New Roman" w:hAnsi="Times New Roman" w:cs="Times New Roman"/>
          <w:b/>
          <w:bCs/>
          <w:sz w:val="24"/>
          <w:szCs w:val="24"/>
        </w:rPr>
        <w:t>Standard #9: Profession</w:t>
      </w:r>
      <w:r w:rsidR="00E85761">
        <w:rPr>
          <w:rFonts w:ascii="Times New Roman" w:hAnsi="Times New Roman" w:cs="Times New Roman"/>
          <w:b/>
          <w:bCs/>
          <w:sz w:val="24"/>
          <w:szCs w:val="24"/>
        </w:rPr>
        <w:t>al</w:t>
      </w:r>
      <w:r w:rsidR="00292C14" w:rsidRPr="001755B4">
        <w:rPr>
          <w:rFonts w:ascii="Times New Roman" w:hAnsi="Times New Roman" w:cs="Times New Roman"/>
          <w:b/>
          <w:bCs/>
          <w:sz w:val="24"/>
          <w:szCs w:val="24"/>
        </w:rPr>
        <w:t xml:space="preserve"> Learning and Ethical Practice:</w:t>
      </w:r>
      <w:r w:rsidR="00292C14" w:rsidRPr="001755B4">
        <w:rPr>
          <w:rFonts w:ascii="Times New Roman" w:hAnsi="Times New Roman" w:cs="Times New Roman"/>
          <w:sz w:val="24"/>
          <w:szCs w:val="24"/>
        </w:rPr>
        <w:t xml:space="preserve"> The teacher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rsidR="00394135" w:rsidRPr="00AC6D02" w:rsidRDefault="00394135" w:rsidP="00AC6D02">
      <w:pPr>
        <w:pStyle w:val="ListParagraph"/>
        <w:spacing w:line="240" w:lineRule="auto"/>
        <w:ind w:left="1440" w:hanging="720"/>
        <w:rPr>
          <w:rFonts w:ascii="Times New Roman" w:eastAsia="Times New Roman" w:hAnsi="Times New Roman" w:cs="Times New Roman"/>
          <w:sz w:val="24"/>
          <w:szCs w:val="24"/>
        </w:rPr>
      </w:pPr>
      <w:r w:rsidRPr="00AC6D02">
        <w:rPr>
          <w:rFonts w:ascii="Times New Roman" w:hAnsi="Times New Roman" w:cs="Times New Roman"/>
          <w:sz w:val="24"/>
          <w:szCs w:val="24"/>
        </w:rPr>
        <w:t>EDUC415/415 Student Teaching and Seminar</w:t>
      </w:r>
      <w:r w:rsidR="00AC6D02" w:rsidRPr="00AC6D02">
        <w:rPr>
          <w:rFonts w:ascii="Times New Roman" w:hAnsi="Times New Roman" w:cs="Times New Roman"/>
          <w:sz w:val="24"/>
          <w:szCs w:val="24"/>
        </w:rPr>
        <w:t xml:space="preserve">:  </w:t>
      </w:r>
      <w:r w:rsidR="00AC6D02" w:rsidRPr="00AC6D02">
        <w:rPr>
          <w:rFonts w:ascii="Times New Roman" w:eastAsia="Times New Roman" w:hAnsi="Times New Roman" w:cs="Times New Roman"/>
          <w:sz w:val="24"/>
          <w:szCs w:val="24"/>
        </w:rPr>
        <w:t>EDUC/ECE 414/415 Student Teaching/Seminar (All Programs): Throughout their student teaching experience, the teacher candidate engages in ongoing learning opportunities to develop knowledge and skills in order to provide all learners with engaging curriculum and learning experiences based on local and state standards. Candidates attend seminar every other week and discuss best practice, as well as collaboration efforts with building/content area instruction.  Further, they are required to attend all building and related meetings with the mentor teacher.</w:t>
      </w:r>
    </w:p>
    <w:p w:rsidR="00394135" w:rsidRPr="00AC6D02" w:rsidRDefault="00394135" w:rsidP="00AC6D02">
      <w:pPr>
        <w:pStyle w:val="ListParagraph"/>
        <w:spacing w:line="240" w:lineRule="auto"/>
        <w:ind w:left="1440" w:hanging="634"/>
        <w:rPr>
          <w:rFonts w:ascii="Times New Roman" w:eastAsia="Times New Roman" w:hAnsi="Times New Roman" w:cs="Times New Roman"/>
          <w:sz w:val="24"/>
          <w:szCs w:val="24"/>
        </w:rPr>
      </w:pPr>
      <w:r w:rsidRPr="00AC6D02">
        <w:rPr>
          <w:rFonts w:ascii="Times New Roman" w:hAnsi="Times New Roman" w:cs="Times New Roman"/>
          <w:sz w:val="24"/>
          <w:szCs w:val="24"/>
        </w:rPr>
        <w:t>EDUC330 Foundations of Education</w:t>
      </w:r>
      <w:r w:rsidR="00AC6D02" w:rsidRPr="00AC6D02">
        <w:rPr>
          <w:rFonts w:ascii="Times New Roman" w:hAnsi="Times New Roman" w:cs="Times New Roman"/>
          <w:sz w:val="24"/>
          <w:szCs w:val="24"/>
        </w:rPr>
        <w:t xml:space="preserve">:  </w:t>
      </w:r>
      <w:r w:rsidR="00AC6D02" w:rsidRPr="00AC6D02">
        <w:rPr>
          <w:rFonts w:ascii="Times New Roman" w:eastAsia="Times New Roman" w:hAnsi="Times New Roman" w:cs="Times New Roman"/>
          <w:sz w:val="24"/>
          <w:szCs w:val="24"/>
        </w:rPr>
        <w:t xml:space="preserve">Focus papers outlining the impact of mainstream education strategies and methods on Indian education is one form of assessment that reveals candidate understanding of the history of Indian education. A final project provided students with the opportunity to demonstrate understanding of the broad concepts explored throughout the course. Observation is a critical form of assessing candidate understanding of the importance of incorporating local culture in to learning design. Through group work and discussions, candidates </w:t>
      </w:r>
      <w:proofErr w:type="gramStart"/>
      <w:r w:rsidR="00AC6D02" w:rsidRPr="00AC6D02">
        <w:rPr>
          <w:rFonts w:ascii="Times New Roman" w:eastAsia="Times New Roman" w:hAnsi="Times New Roman" w:cs="Times New Roman"/>
          <w:sz w:val="24"/>
          <w:szCs w:val="24"/>
        </w:rPr>
        <w:t>are expected</w:t>
      </w:r>
      <w:proofErr w:type="gramEnd"/>
      <w:r w:rsidR="00AC6D02" w:rsidRPr="00AC6D02">
        <w:rPr>
          <w:rFonts w:ascii="Times New Roman" w:eastAsia="Times New Roman" w:hAnsi="Times New Roman" w:cs="Times New Roman"/>
          <w:sz w:val="24"/>
          <w:szCs w:val="24"/>
        </w:rPr>
        <w:t xml:space="preserve"> to reveal/demonstrate competency with this standard.</w:t>
      </w:r>
    </w:p>
    <w:p w:rsidR="00394135" w:rsidRPr="00CE729B" w:rsidRDefault="00394135" w:rsidP="00CE729B">
      <w:pPr>
        <w:pStyle w:val="ListParagraph"/>
        <w:spacing w:line="240" w:lineRule="auto"/>
        <w:ind w:left="1440" w:hanging="720"/>
        <w:rPr>
          <w:rFonts w:ascii="Times New Roman" w:eastAsia="Times New Roman" w:hAnsi="Times New Roman" w:cs="Times New Roman"/>
        </w:rPr>
      </w:pPr>
      <w:r w:rsidRPr="00AC6D02">
        <w:rPr>
          <w:rFonts w:ascii="Times New Roman" w:hAnsi="Times New Roman" w:cs="Times New Roman"/>
          <w:sz w:val="24"/>
          <w:szCs w:val="24"/>
        </w:rPr>
        <w:t>EDUC320 Native Issues</w:t>
      </w:r>
      <w:r w:rsidR="006E4D59">
        <w:rPr>
          <w:rFonts w:ascii="Times New Roman" w:hAnsi="Times New Roman" w:cs="Times New Roman"/>
          <w:sz w:val="24"/>
          <w:szCs w:val="24"/>
        </w:rPr>
        <w:t xml:space="preserve"> in Education</w:t>
      </w:r>
      <w:r w:rsidR="00AC6D02" w:rsidRPr="006E4D59">
        <w:rPr>
          <w:rFonts w:ascii="Times New Roman" w:hAnsi="Times New Roman" w:cs="Times New Roman"/>
          <w:sz w:val="24"/>
          <w:szCs w:val="24"/>
        </w:rPr>
        <w:t xml:space="preserve">: </w:t>
      </w:r>
      <w:r w:rsidR="006E4D59" w:rsidRPr="006E4D59">
        <w:rPr>
          <w:rFonts w:ascii="Times New Roman" w:hAnsi="Times New Roman" w:cs="Times New Roman"/>
          <w:sz w:val="24"/>
          <w:szCs w:val="24"/>
        </w:rPr>
        <w:t xml:space="preserve">This course focuses on historical and contemporary struggles that Native People have endured in schooling with an emphasis on the educational implications of this history. Much time </w:t>
      </w:r>
      <w:proofErr w:type="gramStart"/>
      <w:r w:rsidR="006E4D59" w:rsidRPr="006E4D59">
        <w:rPr>
          <w:rFonts w:ascii="Times New Roman" w:hAnsi="Times New Roman" w:cs="Times New Roman"/>
          <w:sz w:val="24"/>
          <w:szCs w:val="24"/>
        </w:rPr>
        <w:t>is spent</w:t>
      </w:r>
      <w:proofErr w:type="gramEnd"/>
      <w:r w:rsidR="006E4D59" w:rsidRPr="006E4D59">
        <w:rPr>
          <w:rFonts w:ascii="Times New Roman" w:hAnsi="Times New Roman" w:cs="Times New Roman"/>
          <w:sz w:val="24"/>
          <w:szCs w:val="24"/>
        </w:rPr>
        <w:t xml:space="preserve"> on an analysis of short and long-term solutions to address the academic struggles of students in Elementary schools in Reservation settings.</w:t>
      </w:r>
      <w:r w:rsidR="006E4D59">
        <w:t xml:space="preserve"> </w:t>
      </w:r>
      <w:r w:rsidR="00C71232" w:rsidRPr="00E90425">
        <w:rPr>
          <w:rFonts w:ascii="Times New Roman" w:eastAsia="Times New Roman" w:hAnsi="Times New Roman" w:cs="Times New Roman"/>
        </w:rPr>
        <w:t>In this course, candidates</w:t>
      </w:r>
      <w:r w:rsidR="00C71232" w:rsidRPr="00E90425">
        <w:t xml:space="preserve"> </w:t>
      </w:r>
      <w:r w:rsidR="00C71232" w:rsidRPr="00E90425">
        <w:rPr>
          <w:rFonts w:ascii="Times New Roman" w:eastAsia="Times New Roman" w:hAnsi="Times New Roman" w:cs="Times New Roman"/>
        </w:rPr>
        <w:t>have opportunities to</w:t>
      </w:r>
      <w:r w:rsidR="00C71232" w:rsidRPr="00E90425">
        <w:rPr>
          <w:rFonts w:ascii="Times New Roman" w:eastAsia="Times New Roman" w:hAnsi="Times New Roman" w:cs="Times New Roman"/>
          <w:sz w:val="24"/>
          <w:szCs w:val="24"/>
        </w:rPr>
        <w:t xml:space="preserve"> </w:t>
      </w:r>
      <w:r w:rsidR="00C71232" w:rsidRPr="00E90425">
        <w:rPr>
          <w:rFonts w:ascii="Times New Roman" w:eastAsia="Times New Roman" w:hAnsi="Times New Roman" w:cs="Times New Roman"/>
        </w:rPr>
        <w:t xml:space="preserve">learn about the unique political status and historical relationships of American Indians as it pertains to Indian education. In addition, the course provides insights into contemporary issues in Indian Education at tribal, state, and national levels of government. Candidates engage in research, group activities, field experiences, peer reviews, and listen to guest speakers </w:t>
      </w:r>
      <w:proofErr w:type="gramStart"/>
      <w:r w:rsidR="00C71232" w:rsidRPr="00E90425">
        <w:rPr>
          <w:rFonts w:ascii="Times New Roman" w:eastAsia="Times New Roman" w:hAnsi="Times New Roman" w:cs="Times New Roman"/>
        </w:rPr>
        <w:t>to better understand</w:t>
      </w:r>
      <w:proofErr w:type="gramEnd"/>
      <w:r w:rsidR="00C71232" w:rsidRPr="00E90425">
        <w:rPr>
          <w:rFonts w:ascii="Times New Roman" w:eastAsia="Times New Roman" w:hAnsi="Times New Roman" w:cs="Times New Roman"/>
        </w:rPr>
        <w:t xml:space="preserve"> diverse cultures and communities to ensure inclusive learning environments. </w:t>
      </w:r>
    </w:p>
    <w:p w:rsidR="00292C14" w:rsidRPr="00AC6D02" w:rsidRDefault="00292C14" w:rsidP="00CE729B">
      <w:pPr>
        <w:pStyle w:val="ListParagraph"/>
        <w:numPr>
          <w:ilvl w:val="1"/>
          <w:numId w:val="4"/>
        </w:numPr>
        <w:spacing w:after="0" w:line="240" w:lineRule="auto"/>
        <w:rPr>
          <w:rFonts w:ascii="Times New Roman" w:eastAsia="Times New Roman" w:hAnsi="Times New Roman" w:cs="Times New Roman"/>
          <w:sz w:val="24"/>
          <w:szCs w:val="24"/>
        </w:rPr>
      </w:pPr>
      <w:r w:rsidRPr="00292C14">
        <w:rPr>
          <w:rFonts w:ascii="Times New Roman" w:hAnsi="Times New Roman" w:cs="Times New Roman"/>
          <w:b/>
          <w:bCs/>
          <w:sz w:val="24"/>
          <w:szCs w:val="24"/>
        </w:rPr>
        <w:t>Standard #10: Leadership and Collaboration:</w:t>
      </w:r>
      <w:r w:rsidRPr="00292C14">
        <w:rPr>
          <w:rFonts w:ascii="Times New Roman" w:hAnsi="Times New Roman" w:cs="Times New Roman"/>
          <w:sz w:val="24"/>
          <w:szCs w:val="24"/>
        </w:rPr>
        <w:t xml:space="preserve"> The teacher candidate seeks appropriate leadership roles and opportunities to take responsibility for student learning, to collaborate with learners, families, colleagues, and other school professionals, and community members to ensure learner growth, and to advance the profession.</w:t>
      </w:r>
    </w:p>
    <w:p w:rsidR="00AC6D02" w:rsidRPr="00AC6D02" w:rsidRDefault="00AC6D02" w:rsidP="00AC6D02">
      <w:pPr>
        <w:pStyle w:val="ListParagraph"/>
        <w:spacing w:line="240" w:lineRule="auto"/>
        <w:ind w:left="1440" w:hanging="720"/>
        <w:rPr>
          <w:rFonts w:ascii="Times New Roman" w:eastAsia="Times New Roman" w:hAnsi="Times New Roman" w:cs="Times New Roman"/>
          <w:sz w:val="24"/>
          <w:szCs w:val="24"/>
        </w:rPr>
      </w:pPr>
      <w:r w:rsidRPr="00AC6D02">
        <w:rPr>
          <w:rFonts w:ascii="Times New Roman" w:hAnsi="Times New Roman" w:cs="Times New Roman"/>
          <w:sz w:val="24"/>
          <w:szCs w:val="24"/>
        </w:rPr>
        <w:t xml:space="preserve">EDUC 414/415: Student Teaching and Seminar:  </w:t>
      </w:r>
      <w:r w:rsidRPr="00AC6D02">
        <w:rPr>
          <w:rFonts w:ascii="Times New Roman" w:eastAsia="Times New Roman" w:hAnsi="Times New Roman" w:cs="Times New Roman"/>
          <w:sz w:val="24"/>
          <w:szCs w:val="24"/>
        </w:rPr>
        <w:t>EDUC/ECE 414/415 Student Teaching/Seminar (All Programs): Throughout their student teaching experience, the teacher candidate engages in ongoing learning opportunities to develop knowledge and skills in order to provide all learners with engaging curriculum and learning experiences based on local and state standards. Candidates attend seminar every other week and discuss best practice, as well as collaboration efforts with building/content area instruction.  Further, they are required to attend all building and related meetings with the mentor teacher.</w:t>
      </w:r>
    </w:p>
    <w:p w:rsidR="00A44934" w:rsidRPr="00CE729B" w:rsidRDefault="00A44934" w:rsidP="00CE729B">
      <w:pPr>
        <w:spacing w:after="0" w:line="240" w:lineRule="auto"/>
        <w:ind w:left="810"/>
        <w:rPr>
          <w:rFonts w:ascii="Times New Roman" w:eastAsia="Times New Roman" w:hAnsi="Times New Roman" w:cs="Times New Roman"/>
          <w:sz w:val="24"/>
          <w:szCs w:val="24"/>
        </w:rPr>
      </w:pPr>
      <w:r w:rsidRPr="00CE729B">
        <w:rPr>
          <w:rFonts w:ascii="Times New Roman" w:hAnsi="Times New Roman" w:cs="Times New Roman"/>
          <w:b/>
          <w:bCs/>
          <w:sz w:val="24"/>
          <w:szCs w:val="24"/>
        </w:rPr>
        <w:t>All Initial Programs: Human relations and cultural diversity</w:t>
      </w:r>
      <w:r w:rsidRPr="00CE729B">
        <w:rPr>
          <w:rFonts w:ascii="Times New Roman" w:hAnsi="Times New Roman" w:cs="Times New Roman"/>
          <w:sz w:val="24"/>
          <w:szCs w:val="24"/>
        </w:rPr>
        <w:t>. North Dakota education standards and practices board licensure requires coursework a minimum of two semester hours in multicultural education, including in Native American studies, cultural diversity, strategies for creating learning environments that contribute to positive human relationships, and strategies for teaching and assessing diverse learners including universal design for learning, response to intervention, early intervention, positive behavior interventions and supports. North Dakota graduates applying for licensure meet these requirements through completion of Education Standards and Practices Board</w:t>
      </w:r>
      <w:r w:rsidRPr="00CE729B">
        <w:rPr>
          <w:rFonts w:ascii="Cambria Math" w:hAnsi="Cambria Math" w:cs="Cambria Math"/>
          <w:sz w:val="24"/>
          <w:szCs w:val="24"/>
        </w:rPr>
        <w:t>‐</w:t>
      </w:r>
      <w:r w:rsidRPr="00CE729B">
        <w:rPr>
          <w:rFonts w:ascii="Times New Roman" w:hAnsi="Times New Roman" w:cs="Times New Roman"/>
          <w:sz w:val="24"/>
          <w:szCs w:val="24"/>
        </w:rPr>
        <w:t>approved programs that include coursework addressing the multicultural education and Native American studies standard. Teacher preparation programs may meet these requirements through general education, specific content major, professional education requirements, or a combination thereof.</w:t>
      </w:r>
    </w:p>
    <w:p w:rsidR="00A44934" w:rsidRPr="00955A49" w:rsidRDefault="00A44934" w:rsidP="00CE729B">
      <w:pPr>
        <w:pStyle w:val="ListParagraph"/>
        <w:spacing w:after="0" w:line="240" w:lineRule="auto"/>
        <w:rPr>
          <w:rFonts w:ascii="Times New Roman" w:eastAsia="Times New Roman" w:hAnsi="Times New Roman" w:cs="Times New Roman"/>
          <w:sz w:val="24"/>
          <w:szCs w:val="24"/>
        </w:rPr>
      </w:pPr>
      <w:r>
        <w:rPr>
          <w:rFonts w:ascii="Times New Roman" w:hAnsi="Times New Roman" w:cs="Times New Roman"/>
          <w:b/>
          <w:bCs/>
          <w:sz w:val="24"/>
          <w:szCs w:val="24"/>
        </w:rPr>
        <w:t xml:space="preserve">All Advanced Programs: </w:t>
      </w:r>
      <w:r w:rsidRPr="00292C14">
        <w:rPr>
          <w:rFonts w:ascii="Times New Roman" w:hAnsi="Times New Roman" w:cs="Times New Roman"/>
          <w:b/>
          <w:bCs/>
          <w:sz w:val="24"/>
          <w:szCs w:val="24"/>
        </w:rPr>
        <w:t>Human relations and cultural diversity</w:t>
      </w:r>
      <w:r w:rsidRPr="00292C14">
        <w:rPr>
          <w:rFonts w:ascii="Times New Roman" w:hAnsi="Times New Roman" w:cs="Times New Roman"/>
          <w:sz w:val="24"/>
          <w:szCs w:val="24"/>
        </w:rPr>
        <w:t>. North Dakota education standards and practices board licensure requires coursework a minimum of two semester hours in multicultural education, including in Native American studies, cultural diversity, strategies for creating learning environments that contribute to positive human relationships, and strategies for teaching and assessing diverse learners including universal design for learning, response to intervention, early intervention, positive behavior interventions and supports. North Dakota graduates applying for licensure meet these requirements through completion of Education Standards and Practices Board</w:t>
      </w:r>
      <w:r w:rsidRPr="00292C14">
        <w:rPr>
          <w:rFonts w:ascii="Cambria Math" w:hAnsi="Cambria Math" w:cs="Cambria Math"/>
          <w:sz w:val="24"/>
          <w:szCs w:val="24"/>
        </w:rPr>
        <w:t>‐</w:t>
      </w:r>
      <w:r w:rsidRPr="00292C14">
        <w:rPr>
          <w:rFonts w:ascii="Times New Roman" w:hAnsi="Times New Roman" w:cs="Times New Roman"/>
          <w:sz w:val="24"/>
          <w:szCs w:val="24"/>
        </w:rPr>
        <w:t>approved programs that include coursework addressing the multicultural education and Native American studies standard. Teacher preparation programs may meet these requirements through general education, specific content major, professional education requirements, or a combination thereof.</w:t>
      </w:r>
    </w:p>
    <w:p w:rsidR="00E106EE" w:rsidRDefault="00E106EE" w:rsidP="00E106EE">
      <w:pPr>
        <w:pStyle w:val="ListParagraph"/>
        <w:numPr>
          <w:ilvl w:val="0"/>
          <w:numId w:val="4"/>
        </w:numPr>
        <w:spacing w:after="0" w:line="240" w:lineRule="auto"/>
        <w:rPr>
          <w:rFonts w:ascii="Times New Roman" w:hAnsi="Times New Roman" w:cs="Times New Roman"/>
          <w:sz w:val="24"/>
          <w:szCs w:val="24"/>
        </w:rPr>
      </w:pPr>
      <w:r w:rsidRPr="00273755">
        <w:rPr>
          <w:rFonts w:ascii="Times New Roman" w:hAnsi="Times New Roman" w:cs="Times New Roman"/>
          <w:b/>
          <w:sz w:val="24"/>
          <w:szCs w:val="24"/>
        </w:rPr>
        <w:t xml:space="preserve">Evidence of Meeting the Standards: </w:t>
      </w:r>
      <w:r w:rsidRPr="00273755">
        <w:rPr>
          <w:rFonts w:ascii="Times New Roman" w:hAnsi="Times New Roman" w:cs="Times New Roman"/>
          <w:sz w:val="24"/>
          <w:szCs w:val="24"/>
        </w:rPr>
        <w:t xml:space="preserve">It is expected that </w:t>
      </w:r>
      <w:r>
        <w:rPr>
          <w:rFonts w:ascii="Times New Roman" w:hAnsi="Times New Roman" w:cs="Times New Roman"/>
          <w:sz w:val="24"/>
          <w:szCs w:val="24"/>
        </w:rPr>
        <w:t>the unit</w:t>
      </w:r>
      <w:r w:rsidRPr="00273755">
        <w:rPr>
          <w:rFonts w:ascii="Times New Roman" w:hAnsi="Times New Roman" w:cs="Times New Roman"/>
          <w:sz w:val="24"/>
          <w:szCs w:val="24"/>
        </w:rPr>
        <w:t xml:space="preserve"> </w:t>
      </w:r>
      <w:proofErr w:type="gramStart"/>
      <w:r w:rsidRPr="00273755">
        <w:rPr>
          <w:rFonts w:ascii="Times New Roman" w:hAnsi="Times New Roman" w:cs="Times New Roman"/>
          <w:sz w:val="24"/>
          <w:szCs w:val="24"/>
        </w:rPr>
        <w:t>makes</w:t>
      </w:r>
      <w:proofErr w:type="gramEnd"/>
      <w:r w:rsidRPr="00273755">
        <w:rPr>
          <w:rFonts w:ascii="Times New Roman" w:hAnsi="Times New Roman" w:cs="Times New Roman"/>
          <w:sz w:val="24"/>
          <w:szCs w:val="24"/>
        </w:rPr>
        <w:t xml:space="preserve"> use of multiple assessments to ensure that all standards are met. If the </w:t>
      </w:r>
      <w:r>
        <w:rPr>
          <w:rFonts w:ascii="Times New Roman" w:hAnsi="Times New Roman" w:cs="Times New Roman"/>
          <w:sz w:val="24"/>
          <w:szCs w:val="24"/>
        </w:rPr>
        <w:t xml:space="preserve">unit offers </w:t>
      </w:r>
      <w:r w:rsidRPr="00273755">
        <w:rPr>
          <w:rFonts w:ascii="Times New Roman" w:hAnsi="Times New Roman" w:cs="Times New Roman"/>
          <w:sz w:val="24"/>
          <w:szCs w:val="24"/>
        </w:rPr>
        <w:t>program</w:t>
      </w:r>
      <w:r w:rsidR="006B6584">
        <w:rPr>
          <w:rFonts w:ascii="Times New Roman" w:hAnsi="Times New Roman" w:cs="Times New Roman"/>
          <w:sz w:val="24"/>
          <w:szCs w:val="24"/>
        </w:rPr>
        <w:t>s</w:t>
      </w:r>
      <w:r w:rsidRPr="00273755">
        <w:rPr>
          <w:rFonts w:ascii="Times New Roman" w:hAnsi="Times New Roman" w:cs="Times New Roman"/>
          <w:sz w:val="24"/>
          <w:szCs w:val="24"/>
        </w:rPr>
        <w:t xml:space="preserve"> </w:t>
      </w:r>
      <w:r w:rsidR="006B6584">
        <w:rPr>
          <w:rFonts w:ascii="Times New Roman" w:hAnsi="Times New Roman" w:cs="Times New Roman"/>
          <w:sz w:val="24"/>
          <w:szCs w:val="24"/>
        </w:rPr>
        <w:t xml:space="preserve">at </w:t>
      </w:r>
      <w:r w:rsidRPr="00273755">
        <w:rPr>
          <w:rFonts w:ascii="Times New Roman" w:hAnsi="Times New Roman" w:cs="Times New Roman"/>
          <w:sz w:val="24"/>
          <w:szCs w:val="24"/>
        </w:rPr>
        <w:t xml:space="preserve">more than one site or in more than one method (e.g. </w:t>
      </w:r>
      <w:r w:rsidR="006B6584">
        <w:rPr>
          <w:rFonts w:ascii="Times New Roman" w:hAnsi="Times New Roman" w:cs="Times New Roman"/>
          <w:sz w:val="24"/>
          <w:szCs w:val="24"/>
        </w:rPr>
        <w:t>at least 50% of the program coursework is offered online</w:t>
      </w:r>
      <w:r w:rsidRPr="00273755">
        <w:rPr>
          <w:rFonts w:ascii="Times New Roman" w:hAnsi="Times New Roman" w:cs="Times New Roman"/>
          <w:sz w:val="24"/>
          <w:szCs w:val="24"/>
        </w:rPr>
        <w:t xml:space="preserve"> as well as face-to-face) provide </w:t>
      </w:r>
      <w:r w:rsidR="006B6584">
        <w:rPr>
          <w:rFonts w:ascii="Times New Roman" w:hAnsi="Times New Roman" w:cs="Times New Roman"/>
          <w:sz w:val="24"/>
          <w:szCs w:val="24"/>
        </w:rPr>
        <w:t xml:space="preserve">additional </w:t>
      </w:r>
      <w:r w:rsidRPr="00273755">
        <w:rPr>
          <w:rFonts w:ascii="Times New Roman" w:hAnsi="Times New Roman" w:cs="Times New Roman"/>
          <w:sz w:val="24"/>
          <w:szCs w:val="24"/>
        </w:rPr>
        <w:t>disaggregated (site or method specifi</w:t>
      </w:r>
      <w:r w:rsidR="00E315E9">
        <w:rPr>
          <w:rFonts w:ascii="Times New Roman" w:hAnsi="Times New Roman" w:cs="Times New Roman"/>
          <w:sz w:val="24"/>
          <w:szCs w:val="24"/>
        </w:rPr>
        <w:t>c) data. Complete tables 4.1-4.6</w:t>
      </w:r>
      <w:r w:rsidRPr="00273755">
        <w:rPr>
          <w:rFonts w:ascii="Times New Roman" w:hAnsi="Times New Roman" w:cs="Times New Roman"/>
          <w:sz w:val="24"/>
          <w:szCs w:val="24"/>
        </w:rPr>
        <w:t xml:space="preserve"> described below in 4a and provide information requested related to the two-four additional assessments you selected in 4b.</w:t>
      </w:r>
    </w:p>
    <w:p w:rsidR="002D736D" w:rsidRDefault="002D736D" w:rsidP="002D736D">
      <w:pPr>
        <w:pStyle w:val="ListParagraph"/>
        <w:spacing w:after="0" w:line="240" w:lineRule="auto"/>
        <w:rPr>
          <w:rFonts w:ascii="Times New Roman" w:hAnsi="Times New Roman" w:cs="Times New Roman"/>
          <w:sz w:val="24"/>
          <w:szCs w:val="24"/>
        </w:rPr>
      </w:pPr>
    </w:p>
    <w:p w:rsidR="002D736D" w:rsidRPr="00273755" w:rsidRDefault="002D736D" w:rsidP="002D736D">
      <w:pPr>
        <w:pStyle w:val="ListParagraph"/>
        <w:numPr>
          <w:ilvl w:val="1"/>
          <w:numId w:val="4"/>
        </w:numPr>
        <w:rPr>
          <w:rFonts w:ascii="Times New Roman" w:eastAsia="Times New Roman" w:hAnsi="Times New Roman" w:cs="Times New Roman"/>
          <w:b/>
          <w:sz w:val="24"/>
          <w:szCs w:val="24"/>
        </w:rPr>
      </w:pPr>
      <w:r w:rsidRPr="00273755">
        <w:rPr>
          <w:rFonts w:ascii="Times New Roman" w:hAnsi="Times New Roman" w:cs="Times New Roman"/>
          <w:b/>
          <w:sz w:val="24"/>
          <w:szCs w:val="24"/>
        </w:rPr>
        <w:t xml:space="preserve">The following assessments are required: </w:t>
      </w:r>
    </w:p>
    <w:p w:rsidR="002D736D" w:rsidRPr="00273755" w:rsidRDefault="002D736D" w:rsidP="002D736D">
      <w:pPr>
        <w:pStyle w:val="ListParagraph"/>
        <w:ind w:left="1440"/>
        <w:rPr>
          <w:rFonts w:ascii="Times New Roman" w:eastAsia="Times New Roman" w:hAnsi="Times New Roman" w:cs="Times New Roman"/>
          <w:b/>
          <w:sz w:val="24"/>
          <w:szCs w:val="24"/>
        </w:rPr>
      </w:pPr>
    </w:p>
    <w:p w:rsidR="002D736D" w:rsidRPr="00273755" w:rsidRDefault="002D736D" w:rsidP="002D736D">
      <w:pPr>
        <w:pStyle w:val="ListParagraph"/>
        <w:numPr>
          <w:ilvl w:val="2"/>
          <w:numId w:val="4"/>
        </w:numPr>
        <w:rPr>
          <w:rFonts w:ascii="Times New Roman" w:eastAsia="Times New Roman" w:hAnsi="Times New Roman" w:cs="Times New Roman"/>
          <w:sz w:val="24"/>
          <w:szCs w:val="24"/>
        </w:rPr>
      </w:pPr>
      <w:r>
        <w:rPr>
          <w:rFonts w:ascii="Times New Roman" w:hAnsi="Times New Roman" w:cs="Times New Roman"/>
          <w:sz w:val="24"/>
          <w:szCs w:val="24"/>
        </w:rPr>
        <w:t xml:space="preserve">Praxis II: Content Tests: </w:t>
      </w:r>
      <w:r w:rsidRPr="00273755">
        <w:rPr>
          <w:rFonts w:ascii="Times New Roman" w:hAnsi="Times New Roman" w:cs="Times New Roman"/>
          <w:sz w:val="24"/>
          <w:szCs w:val="24"/>
        </w:rPr>
        <w:t>Complete Table 4.1 rep</w:t>
      </w:r>
      <w:r>
        <w:rPr>
          <w:rFonts w:ascii="Times New Roman" w:hAnsi="Times New Roman" w:cs="Times New Roman"/>
          <w:sz w:val="24"/>
          <w:szCs w:val="24"/>
        </w:rPr>
        <w:t>orting at least 3 years of aggregated data for all programs in the unit.</w:t>
      </w:r>
    </w:p>
    <w:tbl>
      <w:tblPr>
        <w:tblStyle w:val="TableGrid"/>
        <w:tblW w:w="5000" w:type="pct"/>
        <w:tblLook w:val="04A0" w:firstRow="1" w:lastRow="0" w:firstColumn="1" w:lastColumn="0" w:noHBand="0" w:noVBand="1"/>
      </w:tblPr>
      <w:tblGrid>
        <w:gridCol w:w="2785"/>
        <w:gridCol w:w="1879"/>
        <w:gridCol w:w="1543"/>
        <w:gridCol w:w="3143"/>
      </w:tblGrid>
      <w:tr w:rsidR="002D736D" w:rsidRPr="00E315E9" w:rsidTr="002D736D">
        <w:tc>
          <w:tcPr>
            <w:tcW w:w="5000" w:type="pct"/>
            <w:gridSpan w:val="4"/>
          </w:tcPr>
          <w:p w:rsidR="002D736D" w:rsidRPr="00E315E9" w:rsidRDefault="008B0ACF" w:rsidP="00831BF8">
            <w:pPr>
              <w:spacing w:before="240"/>
              <w:jc w:val="center"/>
              <w:rPr>
                <w:rFonts w:ascii="Times New Roman" w:hAnsi="Times New Roman" w:cs="Times New Roman"/>
                <w:sz w:val="20"/>
                <w:szCs w:val="20"/>
              </w:rPr>
            </w:pPr>
            <w:r>
              <w:rPr>
                <w:rFonts w:ascii="Times New Roman" w:hAnsi="Times New Roman" w:cs="Times New Roman"/>
                <w:sz w:val="20"/>
                <w:szCs w:val="20"/>
              </w:rPr>
              <w:t>[2013-2016</w:t>
            </w:r>
            <w:r w:rsidR="002D736D" w:rsidRPr="00E315E9">
              <w:rPr>
                <w:rFonts w:ascii="Times New Roman" w:hAnsi="Times New Roman" w:cs="Times New Roman"/>
                <w:sz w:val="20"/>
                <w:szCs w:val="20"/>
              </w:rPr>
              <w:t>]</w:t>
            </w:r>
          </w:p>
        </w:tc>
      </w:tr>
      <w:tr w:rsidR="002D736D" w:rsidRPr="00E315E9" w:rsidTr="00253AEF">
        <w:tc>
          <w:tcPr>
            <w:tcW w:w="1489" w:type="pct"/>
          </w:tcPr>
          <w:p w:rsidR="002D736D" w:rsidRPr="00E315E9" w:rsidRDefault="002D736D" w:rsidP="00831BF8">
            <w:pPr>
              <w:spacing w:before="240"/>
              <w:rPr>
                <w:rFonts w:ascii="Times New Roman" w:hAnsi="Times New Roman" w:cs="Times New Roman"/>
                <w:sz w:val="20"/>
                <w:szCs w:val="20"/>
              </w:rPr>
            </w:pPr>
            <w:r w:rsidRPr="00E315E9">
              <w:rPr>
                <w:rFonts w:ascii="Times New Roman" w:hAnsi="Times New Roman" w:cs="Times New Roman"/>
                <w:sz w:val="20"/>
                <w:szCs w:val="20"/>
              </w:rPr>
              <w:t>Total # of programs in the Unit where Praxis is required</w:t>
            </w:r>
          </w:p>
        </w:tc>
        <w:tc>
          <w:tcPr>
            <w:tcW w:w="1005" w:type="pct"/>
          </w:tcPr>
          <w:p w:rsidR="002D736D" w:rsidRPr="00E315E9" w:rsidRDefault="002D736D" w:rsidP="00831BF8">
            <w:pPr>
              <w:spacing w:before="240"/>
              <w:rPr>
                <w:rFonts w:ascii="Times New Roman" w:hAnsi="Times New Roman" w:cs="Times New Roman"/>
                <w:sz w:val="20"/>
                <w:szCs w:val="20"/>
              </w:rPr>
            </w:pPr>
            <w:r w:rsidRPr="00E315E9">
              <w:rPr>
                <w:rFonts w:ascii="Times New Roman" w:hAnsi="Times New Roman" w:cs="Times New Roman"/>
                <w:sz w:val="20"/>
                <w:szCs w:val="20"/>
              </w:rPr>
              <w:t>Total # of Test Takers</w:t>
            </w:r>
          </w:p>
        </w:tc>
        <w:tc>
          <w:tcPr>
            <w:tcW w:w="825" w:type="pct"/>
          </w:tcPr>
          <w:p w:rsidR="002D736D" w:rsidRPr="00E315E9" w:rsidRDefault="002D736D" w:rsidP="00831BF8">
            <w:pPr>
              <w:spacing w:before="240"/>
              <w:rPr>
                <w:rFonts w:ascii="Times New Roman" w:hAnsi="Times New Roman" w:cs="Times New Roman"/>
                <w:sz w:val="20"/>
                <w:szCs w:val="20"/>
              </w:rPr>
            </w:pPr>
            <w:r w:rsidRPr="00E315E9">
              <w:rPr>
                <w:rFonts w:ascii="Times New Roman" w:hAnsi="Times New Roman" w:cs="Times New Roman"/>
                <w:sz w:val="20"/>
                <w:szCs w:val="20"/>
              </w:rPr>
              <w:t>Average Score</w:t>
            </w:r>
          </w:p>
        </w:tc>
        <w:tc>
          <w:tcPr>
            <w:tcW w:w="1682" w:type="pct"/>
          </w:tcPr>
          <w:p w:rsidR="002D736D" w:rsidRPr="00E315E9" w:rsidRDefault="002D736D" w:rsidP="00831BF8">
            <w:pPr>
              <w:spacing w:before="240"/>
              <w:rPr>
                <w:rFonts w:ascii="Times New Roman" w:hAnsi="Times New Roman" w:cs="Times New Roman"/>
                <w:sz w:val="20"/>
                <w:szCs w:val="20"/>
              </w:rPr>
            </w:pPr>
            <w:r w:rsidRPr="00E315E9">
              <w:rPr>
                <w:rFonts w:ascii="Times New Roman" w:hAnsi="Times New Roman" w:cs="Times New Roman"/>
                <w:sz w:val="20"/>
                <w:szCs w:val="20"/>
              </w:rPr>
              <w:t>Percent Passing</w:t>
            </w:r>
          </w:p>
        </w:tc>
      </w:tr>
      <w:tr w:rsidR="002D736D" w:rsidRPr="00E315E9" w:rsidTr="00253AEF">
        <w:tc>
          <w:tcPr>
            <w:tcW w:w="1489" w:type="pct"/>
          </w:tcPr>
          <w:p w:rsidR="002D736D" w:rsidRDefault="00253AEF" w:rsidP="00253AEF">
            <w:pPr>
              <w:rPr>
                <w:rFonts w:ascii="Times New Roman" w:hAnsi="Times New Roman" w:cs="Times New Roman"/>
                <w:sz w:val="20"/>
                <w:szCs w:val="20"/>
              </w:rPr>
            </w:pPr>
            <w:r>
              <w:rPr>
                <w:rFonts w:ascii="Times New Roman" w:hAnsi="Times New Roman" w:cs="Times New Roman"/>
                <w:sz w:val="20"/>
                <w:szCs w:val="20"/>
              </w:rPr>
              <w:t>Early Childhood Education</w:t>
            </w:r>
          </w:p>
          <w:p w:rsidR="00253AEF" w:rsidRDefault="00253AEF" w:rsidP="00253AEF">
            <w:pPr>
              <w:rPr>
                <w:rFonts w:ascii="Times New Roman" w:hAnsi="Times New Roman" w:cs="Times New Roman"/>
                <w:sz w:val="20"/>
                <w:szCs w:val="20"/>
              </w:rPr>
            </w:pPr>
            <w:r>
              <w:rPr>
                <w:rFonts w:ascii="Times New Roman" w:hAnsi="Times New Roman" w:cs="Times New Roman"/>
                <w:sz w:val="20"/>
                <w:szCs w:val="20"/>
              </w:rPr>
              <w:t>Elementary Education</w:t>
            </w:r>
          </w:p>
          <w:p w:rsidR="00253AEF" w:rsidRPr="00E315E9" w:rsidRDefault="00253AEF" w:rsidP="00253AEF">
            <w:pPr>
              <w:rPr>
                <w:rFonts w:ascii="Times New Roman" w:hAnsi="Times New Roman" w:cs="Times New Roman"/>
                <w:sz w:val="20"/>
                <w:szCs w:val="20"/>
              </w:rPr>
            </w:pPr>
            <w:r>
              <w:rPr>
                <w:rFonts w:ascii="Times New Roman" w:hAnsi="Times New Roman" w:cs="Times New Roman"/>
                <w:sz w:val="20"/>
                <w:szCs w:val="20"/>
              </w:rPr>
              <w:t>Secondary Science</w:t>
            </w:r>
          </w:p>
        </w:tc>
        <w:tc>
          <w:tcPr>
            <w:tcW w:w="1005" w:type="pct"/>
          </w:tcPr>
          <w:p w:rsidR="002D736D" w:rsidRDefault="00253AEF" w:rsidP="00253AEF">
            <w:pPr>
              <w:rPr>
                <w:rFonts w:ascii="Times New Roman" w:hAnsi="Times New Roman" w:cs="Times New Roman"/>
                <w:sz w:val="20"/>
                <w:szCs w:val="20"/>
              </w:rPr>
            </w:pPr>
            <w:r>
              <w:rPr>
                <w:rFonts w:ascii="Times New Roman" w:hAnsi="Times New Roman" w:cs="Times New Roman"/>
                <w:sz w:val="20"/>
                <w:szCs w:val="20"/>
              </w:rPr>
              <w:t>7</w:t>
            </w:r>
          </w:p>
          <w:p w:rsidR="00253AEF" w:rsidRDefault="004C639A" w:rsidP="00253AEF">
            <w:pPr>
              <w:rPr>
                <w:rFonts w:ascii="Times New Roman" w:hAnsi="Times New Roman" w:cs="Times New Roman"/>
                <w:sz w:val="20"/>
                <w:szCs w:val="20"/>
              </w:rPr>
            </w:pPr>
            <w:r>
              <w:rPr>
                <w:rFonts w:ascii="Times New Roman" w:hAnsi="Times New Roman" w:cs="Times New Roman"/>
                <w:sz w:val="20"/>
                <w:szCs w:val="20"/>
              </w:rPr>
              <w:t>23</w:t>
            </w:r>
          </w:p>
          <w:p w:rsidR="00253AEF" w:rsidRPr="00E315E9" w:rsidRDefault="00780439" w:rsidP="00253AEF">
            <w:pPr>
              <w:rPr>
                <w:rFonts w:ascii="Times New Roman" w:hAnsi="Times New Roman" w:cs="Times New Roman"/>
                <w:sz w:val="20"/>
                <w:szCs w:val="20"/>
              </w:rPr>
            </w:pPr>
            <w:r>
              <w:rPr>
                <w:rFonts w:ascii="Times New Roman" w:hAnsi="Times New Roman" w:cs="Times New Roman"/>
                <w:sz w:val="20"/>
                <w:szCs w:val="20"/>
              </w:rPr>
              <w:t>4</w:t>
            </w:r>
          </w:p>
        </w:tc>
        <w:tc>
          <w:tcPr>
            <w:tcW w:w="825" w:type="pct"/>
          </w:tcPr>
          <w:p w:rsidR="002D736D" w:rsidRDefault="00253AEF" w:rsidP="00253AEF">
            <w:pPr>
              <w:rPr>
                <w:rFonts w:ascii="Times New Roman" w:hAnsi="Times New Roman" w:cs="Times New Roman"/>
                <w:sz w:val="20"/>
                <w:szCs w:val="20"/>
              </w:rPr>
            </w:pPr>
            <w:r>
              <w:rPr>
                <w:rFonts w:ascii="Times New Roman" w:hAnsi="Times New Roman" w:cs="Times New Roman"/>
                <w:sz w:val="20"/>
                <w:szCs w:val="20"/>
              </w:rPr>
              <w:t>170</w:t>
            </w:r>
          </w:p>
          <w:p w:rsidR="00253AEF" w:rsidRDefault="00253AEF" w:rsidP="00253AEF">
            <w:pPr>
              <w:rPr>
                <w:rFonts w:ascii="Times New Roman" w:hAnsi="Times New Roman" w:cs="Times New Roman"/>
                <w:sz w:val="20"/>
                <w:szCs w:val="20"/>
              </w:rPr>
            </w:pPr>
            <w:r>
              <w:rPr>
                <w:rFonts w:ascii="Times New Roman" w:hAnsi="Times New Roman" w:cs="Times New Roman"/>
                <w:sz w:val="20"/>
                <w:szCs w:val="20"/>
              </w:rPr>
              <w:t>168</w:t>
            </w:r>
          </w:p>
          <w:p w:rsidR="00253AEF" w:rsidRPr="00E315E9" w:rsidRDefault="00780439" w:rsidP="00253AEF">
            <w:pPr>
              <w:rPr>
                <w:rFonts w:ascii="Times New Roman" w:hAnsi="Times New Roman" w:cs="Times New Roman"/>
                <w:sz w:val="20"/>
                <w:szCs w:val="20"/>
              </w:rPr>
            </w:pPr>
            <w:r>
              <w:rPr>
                <w:rFonts w:ascii="Times New Roman" w:hAnsi="Times New Roman" w:cs="Times New Roman"/>
                <w:sz w:val="20"/>
                <w:szCs w:val="20"/>
              </w:rPr>
              <w:t>155</w:t>
            </w:r>
          </w:p>
        </w:tc>
        <w:tc>
          <w:tcPr>
            <w:tcW w:w="1682" w:type="pct"/>
          </w:tcPr>
          <w:p w:rsidR="002D736D" w:rsidRDefault="00253AEF" w:rsidP="00253AEF">
            <w:pPr>
              <w:rPr>
                <w:rFonts w:ascii="Times New Roman" w:hAnsi="Times New Roman" w:cs="Times New Roman"/>
                <w:sz w:val="20"/>
                <w:szCs w:val="20"/>
              </w:rPr>
            </w:pPr>
            <w:r>
              <w:rPr>
                <w:rFonts w:ascii="Times New Roman" w:hAnsi="Times New Roman" w:cs="Times New Roman"/>
                <w:sz w:val="20"/>
                <w:szCs w:val="20"/>
              </w:rPr>
              <w:t>100%</w:t>
            </w:r>
          </w:p>
          <w:p w:rsidR="00253AEF" w:rsidRDefault="00DF27AF" w:rsidP="00253AEF">
            <w:pPr>
              <w:rPr>
                <w:rFonts w:ascii="Times New Roman" w:hAnsi="Times New Roman" w:cs="Times New Roman"/>
                <w:sz w:val="20"/>
                <w:szCs w:val="20"/>
              </w:rPr>
            </w:pPr>
            <w:r>
              <w:rPr>
                <w:rFonts w:ascii="Times New Roman" w:hAnsi="Times New Roman" w:cs="Times New Roman"/>
                <w:sz w:val="20"/>
                <w:szCs w:val="20"/>
              </w:rPr>
              <w:t>2014-83%,2015-9</w:t>
            </w:r>
            <w:r w:rsidR="006D4E3B">
              <w:rPr>
                <w:rFonts w:ascii="Times New Roman" w:hAnsi="Times New Roman" w:cs="Times New Roman"/>
                <w:sz w:val="20"/>
                <w:szCs w:val="20"/>
              </w:rPr>
              <w:t>0%,2016-10</w:t>
            </w:r>
            <w:r w:rsidR="00253AEF">
              <w:rPr>
                <w:rFonts w:ascii="Times New Roman" w:hAnsi="Times New Roman" w:cs="Times New Roman"/>
                <w:sz w:val="20"/>
                <w:szCs w:val="20"/>
              </w:rPr>
              <w:t>0%</w:t>
            </w:r>
          </w:p>
          <w:p w:rsidR="00253AEF" w:rsidRPr="00E315E9" w:rsidRDefault="00253AEF" w:rsidP="00253AEF">
            <w:pPr>
              <w:rPr>
                <w:rFonts w:ascii="Times New Roman" w:hAnsi="Times New Roman" w:cs="Times New Roman"/>
                <w:sz w:val="20"/>
                <w:szCs w:val="20"/>
              </w:rPr>
            </w:pPr>
            <w:r>
              <w:rPr>
                <w:rFonts w:ascii="Times New Roman" w:hAnsi="Times New Roman" w:cs="Times New Roman"/>
                <w:sz w:val="20"/>
                <w:szCs w:val="20"/>
              </w:rPr>
              <w:t>2014-No</w:t>
            </w:r>
            <w:r w:rsidR="003761FB">
              <w:rPr>
                <w:rFonts w:ascii="Times New Roman" w:hAnsi="Times New Roman" w:cs="Times New Roman"/>
                <w:sz w:val="20"/>
                <w:szCs w:val="20"/>
              </w:rPr>
              <w:t xml:space="preserve"> </w:t>
            </w:r>
            <w:r>
              <w:rPr>
                <w:rFonts w:ascii="Times New Roman" w:hAnsi="Times New Roman" w:cs="Times New Roman"/>
                <w:sz w:val="20"/>
                <w:szCs w:val="20"/>
              </w:rPr>
              <w:t>data,2015-No data,2016-No data</w:t>
            </w:r>
          </w:p>
        </w:tc>
      </w:tr>
    </w:tbl>
    <w:p w:rsidR="002D736D" w:rsidRPr="002D736D" w:rsidRDefault="002D736D" w:rsidP="002D736D">
      <w:pPr>
        <w:pStyle w:val="ListParagraph"/>
        <w:ind w:left="2340"/>
        <w:rPr>
          <w:rFonts w:ascii="Times New Roman" w:eastAsia="Times New Roman" w:hAnsi="Times New Roman" w:cs="Times New Roman"/>
          <w:sz w:val="24"/>
          <w:szCs w:val="24"/>
        </w:rPr>
      </w:pPr>
    </w:p>
    <w:p w:rsidR="002D736D" w:rsidRPr="002D736D" w:rsidRDefault="002D736D" w:rsidP="002D736D">
      <w:pPr>
        <w:pStyle w:val="ListParagraph"/>
        <w:ind w:left="2340"/>
        <w:rPr>
          <w:rFonts w:ascii="Times New Roman" w:eastAsia="Times New Roman" w:hAnsi="Times New Roman" w:cs="Times New Roman"/>
          <w:sz w:val="24"/>
          <w:szCs w:val="24"/>
        </w:rPr>
      </w:pPr>
    </w:p>
    <w:p w:rsidR="002D736D" w:rsidRPr="002D736D" w:rsidRDefault="002D736D" w:rsidP="002D736D">
      <w:pPr>
        <w:ind w:left="1980"/>
        <w:rPr>
          <w:rFonts w:ascii="Times New Roman" w:eastAsia="Times New Roman" w:hAnsi="Times New Roman" w:cs="Times New Roman"/>
          <w:sz w:val="24"/>
          <w:szCs w:val="24"/>
        </w:rPr>
      </w:pPr>
    </w:p>
    <w:p w:rsidR="002D736D" w:rsidRPr="002D736D" w:rsidRDefault="002D736D" w:rsidP="002D736D">
      <w:pPr>
        <w:pStyle w:val="ListParagraph"/>
        <w:numPr>
          <w:ilvl w:val="2"/>
          <w:numId w:val="4"/>
        </w:numPr>
        <w:rPr>
          <w:rFonts w:ascii="Times New Roman" w:eastAsia="Times New Roman" w:hAnsi="Times New Roman" w:cs="Times New Roman"/>
          <w:sz w:val="24"/>
          <w:szCs w:val="24"/>
        </w:rPr>
      </w:pPr>
      <w:r w:rsidRPr="002D736D">
        <w:rPr>
          <w:rFonts w:ascii="Times New Roman" w:hAnsi="Times New Roman" w:cs="Times New Roman"/>
          <w:sz w:val="24"/>
          <w:szCs w:val="24"/>
        </w:rPr>
        <w:t xml:space="preserve">Praxis II: Content Tests: </w:t>
      </w:r>
      <w:r>
        <w:rPr>
          <w:rFonts w:ascii="Times New Roman" w:hAnsi="Times New Roman" w:cs="Times New Roman"/>
          <w:sz w:val="24"/>
          <w:szCs w:val="24"/>
        </w:rPr>
        <w:t>Complete Table 4.2</w:t>
      </w:r>
      <w:r w:rsidRPr="002D736D">
        <w:rPr>
          <w:rFonts w:ascii="Times New Roman" w:hAnsi="Times New Roman" w:cs="Times New Roman"/>
          <w:sz w:val="24"/>
          <w:szCs w:val="24"/>
        </w:rPr>
        <w:t xml:space="preserve"> reporting at least 3 years of </w:t>
      </w:r>
      <w:r>
        <w:rPr>
          <w:rFonts w:ascii="Times New Roman" w:hAnsi="Times New Roman" w:cs="Times New Roman"/>
          <w:sz w:val="24"/>
          <w:szCs w:val="24"/>
        </w:rPr>
        <w:t>dis</w:t>
      </w:r>
      <w:r w:rsidRPr="002D736D">
        <w:rPr>
          <w:rFonts w:ascii="Times New Roman" w:hAnsi="Times New Roman" w:cs="Times New Roman"/>
          <w:sz w:val="24"/>
          <w:szCs w:val="24"/>
        </w:rPr>
        <w:t>aggregated data</w:t>
      </w:r>
      <w:r>
        <w:rPr>
          <w:rFonts w:ascii="Times New Roman" w:hAnsi="Times New Roman" w:cs="Times New Roman"/>
          <w:sz w:val="24"/>
          <w:szCs w:val="24"/>
        </w:rPr>
        <w:t xml:space="preserve"> for program areas </w:t>
      </w:r>
      <w:r w:rsidR="006B6584">
        <w:rPr>
          <w:rFonts w:ascii="Times New Roman" w:hAnsi="Times New Roman" w:cs="Times New Roman"/>
          <w:sz w:val="24"/>
          <w:szCs w:val="24"/>
        </w:rPr>
        <w:t xml:space="preserve">as </w:t>
      </w:r>
      <w:r>
        <w:rPr>
          <w:rFonts w:ascii="Times New Roman" w:hAnsi="Times New Roman" w:cs="Times New Roman"/>
          <w:sz w:val="24"/>
          <w:szCs w:val="24"/>
        </w:rPr>
        <w:t>noted</w:t>
      </w:r>
      <w:r w:rsidRPr="002D736D">
        <w:rPr>
          <w:rFonts w:ascii="Times New Roman" w:hAnsi="Times New Roman" w:cs="Times New Roman"/>
          <w:sz w:val="24"/>
          <w:szCs w:val="24"/>
        </w:rPr>
        <w:t xml:space="preserve"> in the </w:t>
      </w:r>
      <w:r w:rsidR="006B6584">
        <w:rPr>
          <w:rFonts w:ascii="Times New Roman" w:hAnsi="Times New Roman" w:cs="Times New Roman"/>
          <w:sz w:val="24"/>
          <w:szCs w:val="24"/>
        </w:rPr>
        <w:t>chart below</w:t>
      </w:r>
      <w:r w:rsidRPr="002D736D">
        <w:rPr>
          <w:rFonts w:ascii="Times New Roman" w:hAnsi="Times New Roman" w:cs="Times New Roman"/>
          <w:sz w:val="24"/>
          <w:szCs w:val="24"/>
        </w:rPr>
        <w:t>.</w:t>
      </w:r>
    </w:p>
    <w:tbl>
      <w:tblPr>
        <w:tblStyle w:val="TableGrid"/>
        <w:tblW w:w="5000" w:type="pct"/>
        <w:tblLook w:val="04A0" w:firstRow="1" w:lastRow="0" w:firstColumn="1" w:lastColumn="0" w:noHBand="0" w:noVBand="1"/>
      </w:tblPr>
      <w:tblGrid>
        <w:gridCol w:w="2310"/>
        <w:gridCol w:w="2287"/>
        <w:gridCol w:w="2309"/>
        <w:gridCol w:w="2444"/>
      </w:tblGrid>
      <w:tr w:rsidR="002D736D" w:rsidRPr="00E315E9" w:rsidTr="002D736D">
        <w:tc>
          <w:tcPr>
            <w:tcW w:w="5000" w:type="pct"/>
            <w:gridSpan w:val="4"/>
          </w:tcPr>
          <w:p w:rsidR="002D736D" w:rsidRPr="00E315E9" w:rsidRDefault="008B0ACF" w:rsidP="002D736D">
            <w:pPr>
              <w:spacing w:before="240"/>
              <w:jc w:val="center"/>
              <w:rPr>
                <w:rFonts w:ascii="Times New Roman" w:hAnsi="Times New Roman" w:cs="Times New Roman"/>
                <w:sz w:val="20"/>
                <w:szCs w:val="20"/>
              </w:rPr>
            </w:pPr>
            <w:r>
              <w:rPr>
                <w:rFonts w:ascii="Times New Roman" w:hAnsi="Times New Roman" w:cs="Times New Roman"/>
                <w:sz w:val="20"/>
                <w:szCs w:val="20"/>
              </w:rPr>
              <w:t>{2013-2016</w:t>
            </w:r>
            <w:r w:rsidR="002D736D" w:rsidRPr="00E315E9">
              <w:rPr>
                <w:rFonts w:ascii="Times New Roman" w:hAnsi="Times New Roman" w:cs="Times New Roman"/>
                <w:sz w:val="20"/>
                <w:szCs w:val="20"/>
              </w:rPr>
              <w:t>]</w:t>
            </w:r>
          </w:p>
        </w:tc>
      </w:tr>
      <w:tr w:rsidR="002D736D" w:rsidRPr="00E315E9" w:rsidTr="002D736D">
        <w:tc>
          <w:tcPr>
            <w:tcW w:w="1235" w:type="pct"/>
          </w:tcPr>
          <w:p w:rsidR="002D736D" w:rsidRPr="00E315E9" w:rsidRDefault="002D736D" w:rsidP="002D736D">
            <w:pPr>
              <w:spacing w:before="240"/>
              <w:rPr>
                <w:rFonts w:ascii="Times New Roman" w:hAnsi="Times New Roman" w:cs="Times New Roman"/>
                <w:sz w:val="20"/>
                <w:szCs w:val="20"/>
              </w:rPr>
            </w:pPr>
            <w:r w:rsidRPr="00E315E9">
              <w:rPr>
                <w:rFonts w:ascii="Times New Roman" w:hAnsi="Times New Roman" w:cs="Times New Roman"/>
                <w:sz w:val="20"/>
                <w:szCs w:val="20"/>
              </w:rPr>
              <w:t xml:space="preserve">Program Area </w:t>
            </w:r>
          </w:p>
        </w:tc>
        <w:tc>
          <w:tcPr>
            <w:tcW w:w="1223" w:type="pct"/>
          </w:tcPr>
          <w:p w:rsidR="002D736D" w:rsidRPr="00E315E9" w:rsidRDefault="002D736D" w:rsidP="00831BF8">
            <w:pPr>
              <w:spacing w:before="240"/>
              <w:rPr>
                <w:rFonts w:ascii="Times New Roman" w:hAnsi="Times New Roman" w:cs="Times New Roman"/>
                <w:sz w:val="20"/>
                <w:szCs w:val="20"/>
              </w:rPr>
            </w:pPr>
            <w:r w:rsidRPr="00E315E9">
              <w:rPr>
                <w:rFonts w:ascii="Times New Roman" w:hAnsi="Times New Roman" w:cs="Times New Roman"/>
                <w:sz w:val="20"/>
                <w:szCs w:val="20"/>
              </w:rPr>
              <w:t>Total # of Test Takers</w:t>
            </w:r>
          </w:p>
        </w:tc>
        <w:tc>
          <w:tcPr>
            <w:tcW w:w="1235" w:type="pct"/>
          </w:tcPr>
          <w:p w:rsidR="002D736D" w:rsidRPr="00E315E9" w:rsidRDefault="002D736D" w:rsidP="00831BF8">
            <w:pPr>
              <w:spacing w:before="240"/>
              <w:rPr>
                <w:rFonts w:ascii="Times New Roman" w:hAnsi="Times New Roman" w:cs="Times New Roman"/>
                <w:sz w:val="20"/>
                <w:szCs w:val="20"/>
              </w:rPr>
            </w:pPr>
            <w:r w:rsidRPr="00E315E9">
              <w:rPr>
                <w:rFonts w:ascii="Times New Roman" w:hAnsi="Times New Roman" w:cs="Times New Roman"/>
                <w:sz w:val="20"/>
                <w:szCs w:val="20"/>
              </w:rPr>
              <w:t>Average Score</w:t>
            </w:r>
          </w:p>
        </w:tc>
        <w:tc>
          <w:tcPr>
            <w:tcW w:w="1307" w:type="pct"/>
          </w:tcPr>
          <w:p w:rsidR="002D736D" w:rsidRPr="00E315E9" w:rsidRDefault="002D736D" w:rsidP="00831BF8">
            <w:pPr>
              <w:spacing w:before="240"/>
              <w:rPr>
                <w:rFonts w:ascii="Times New Roman" w:hAnsi="Times New Roman" w:cs="Times New Roman"/>
                <w:sz w:val="20"/>
                <w:szCs w:val="20"/>
              </w:rPr>
            </w:pPr>
            <w:r w:rsidRPr="00E315E9">
              <w:rPr>
                <w:rFonts w:ascii="Times New Roman" w:hAnsi="Times New Roman" w:cs="Times New Roman"/>
                <w:sz w:val="20"/>
                <w:szCs w:val="20"/>
              </w:rPr>
              <w:t>Percent Passing</w:t>
            </w:r>
          </w:p>
        </w:tc>
      </w:tr>
      <w:tr w:rsidR="002D736D" w:rsidRPr="00E315E9" w:rsidTr="002D736D">
        <w:tc>
          <w:tcPr>
            <w:tcW w:w="1235" w:type="pct"/>
          </w:tcPr>
          <w:p w:rsidR="002D736D" w:rsidRPr="00E315E9" w:rsidRDefault="002D736D" w:rsidP="00831BF8">
            <w:pPr>
              <w:spacing w:before="240"/>
              <w:rPr>
                <w:rFonts w:ascii="Times New Roman" w:hAnsi="Times New Roman" w:cs="Times New Roman"/>
                <w:sz w:val="20"/>
                <w:szCs w:val="20"/>
              </w:rPr>
            </w:pPr>
            <w:r w:rsidRPr="00E315E9">
              <w:rPr>
                <w:rFonts w:ascii="Times New Roman" w:hAnsi="Times New Roman" w:cs="Times New Roman"/>
                <w:sz w:val="20"/>
                <w:szCs w:val="20"/>
              </w:rPr>
              <w:t>Early Childhood Education</w:t>
            </w:r>
          </w:p>
        </w:tc>
        <w:tc>
          <w:tcPr>
            <w:tcW w:w="1223" w:type="pct"/>
          </w:tcPr>
          <w:p w:rsidR="002D736D" w:rsidRDefault="000A46EC" w:rsidP="000A46EC">
            <w:pPr>
              <w:rPr>
                <w:rFonts w:ascii="Times New Roman" w:hAnsi="Times New Roman" w:cs="Times New Roman"/>
                <w:sz w:val="20"/>
                <w:szCs w:val="20"/>
              </w:rPr>
            </w:pPr>
            <w:r>
              <w:rPr>
                <w:rFonts w:ascii="Times New Roman" w:hAnsi="Times New Roman" w:cs="Times New Roman"/>
                <w:sz w:val="20"/>
                <w:szCs w:val="20"/>
              </w:rPr>
              <w:t>2013-2014-3</w:t>
            </w:r>
          </w:p>
          <w:p w:rsidR="000A46EC" w:rsidRDefault="000A46EC" w:rsidP="000A46EC">
            <w:pPr>
              <w:rPr>
                <w:rFonts w:ascii="Times New Roman" w:hAnsi="Times New Roman" w:cs="Times New Roman"/>
                <w:sz w:val="20"/>
                <w:szCs w:val="20"/>
              </w:rPr>
            </w:pPr>
            <w:r>
              <w:rPr>
                <w:rFonts w:ascii="Times New Roman" w:hAnsi="Times New Roman" w:cs="Times New Roman"/>
                <w:sz w:val="20"/>
                <w:szCs w:val="20"/>
              </w:rPr>
              <w:t>2014-2015-3</w:t>
            </w:r>
          </w:p>
          <w:p w:rsidR="000A46EC" w:rsidRPr="00E315E9" w:rsidRDefault="000A46EC" w:rsidP="000A46EC">
            <w:pPr>
              <w:rPr>
                <w:rFonts w:ascii="Times New Roman" w:hAnsi="Times New Roman" w:cs="Times New Roman"/>
                <w:sz w:val="20"/>
                <w:szCs w:val="20"/>
              </w:rPr>
            </w:pPr>
            <w:r>
              <w:rPr>
                <w:rFonts w:ascii="Times New Roman" w:hAnsi="Times New Roman" w:cs="Times New Roman"/>
                <w:sz w:val="20"/>
                <w:szCs w:val="20"/>
              </w:rPr>
              <w:t>2015-2016-1</w:t>
            </w:r>
          </w:p>
        </w:tc>
        <w:tc>
          <w:tcPr>
            <w:tcW w:w="1235" w:type="pct"/>
          </w:tcPr>
          <w:p w:rsidR="002D736D" w:rsidRDefault="000A46EC" w:rsidP="000A46EC">
            <w:pPr>
              <w:rPr>
                <w:rFonts w:ascii="Times New Roman" w:hAnsi="Times New Roman" w:cs="Times New Roman"/>
                <w:sz w:val="20"/>
                <w:szCs w:val="20"/>
              </w:rPr>
            </w:pPr>
            <w:r>
              <w:rPr>
                <w:rFonts w:ascii="Times New Roman" w:hAnsi="Times New Roman" w:cs="Times New Roman"/>
                <w:sz w:val="20"/>
                <w:szCs w:val="20"/>
              </w:rPr>
              <w:t>No data</w:t>
            </w:r>
          </w:p>
          <w:p w:rsidR="000A46EC" w:rsidRDefault="000A46EC" w:rsidP="000A46EC">
            <w:pPr>
              <w:rPr>
                <w:rFonts w:ascii="Times New Roman" w:hAnsi="Times New Roman" w:cs="Times New Roman"/>
                <w:sz w:val="20"/>
                <w:szCs w:val="20"/>
              </w:rPr>
            </w:pPr>
            <w:r>
              <w:rPr>
                <w:rFonts w:ascii="Times New Roman" w:hAnsi="Times New Roman" w:cs="Times New Roman"/>
                <w:sz w:val="20"/>
                <w:szCs w:val="20"/>
              </w:rPr>
              <w:t>No data</w:t>
            </w:r>
          </w:p>
          <w:p w:rsidR="000A46EC" w:rsidRPr="00E315E9" w:rsidRDefault="000A46EC" w:rsidP="000A46EC">
            <w:pPr>
              <w:rPr>
                <w:rFonts w:ascii="Times New Roman" w:hAnsi="Times New Roman" w:cs="Times New Roman"/>
                <w:sz w:val="20"/>
                <w:szCs w:val="20"/>
              </w:rPr>
            </w:pPr>
            <w:r>
              <w:rPr>
                <w:rFonts w:ascii="Times New Roman" w:hAnsi="Times New Roman" w:cs="Times New Roman"/>
                <w:sz w:val="20"/>
                <w:szCs w:val="20"/>
              </w:rPr>
              <w:t>No data</w:t>
            </w:r>
          </w:p>
        </w:tc>
        <w:tc>
          <w:tcPr>
            <w:tcW w:w="1307" w:type="pct"/>
          </w:tcPr>
          <w:p w:rsidR="002D736D" w:rsidRDefault="000A46EC" w:rsidP="000A46EC">
            <w:pPr>
              <w:rPr>
                <w:rFonts w:ascii="Times New Roman" w:hAnsi="Times New Roman" w:cs="Times New Roman"/>
                <w:sz w:val="20"/>
                <w:szCs w:val="20"/>
              </w:rPr>
            </w:pPr>
            <w:r>
              <w:rPr>
                <w:rFonts w:ascii="Times New Roman" w:hAnsi="Times New Roman" w:cs="Times New Roman"/>
                <w:sz w:val="20"/>
                <w:szCs w:val="20"/>
              </w:rPr>
              <w:t>100%</w:t>
            </w:r>
          </w:p>
          <w:p w:rsidR="000A46EC" w:rsidRDefault="000A46EC" w:rsidP="000A46EC">
            <w:pPr>
              <w:rPr>
                <w:rFonts w:ascii="Times New Roman" w:hAnsi="Times New Roman" w:cs="Times New Roman"/>
                <w:sz w:val="20"/>
                <w:szCs w:val="20"/>
              </w:rPr>
            </w:pPr>
            <w:r>
              <w:rPr>
                <w:rFonts w:ascii="Times New Roman" w:hAnsi="Times New Roman" w:cs="Times New Roman"/>
                <w:sz w:val="20"/>
                <w:szCs w:val="20"/>
              </w:rPr>
              <w:t>100%</w:t>
            </w:r>
          </w:p>
          <w:p w:rsidR="000A46EC" w:rsidRPr="00E315E9" w:rsidRDefault="000A46EC" w:rsidP="000A46EC">
            <w:pPr>
              <w:rPr>
                <w:rFonts w:ascii="Times New Roman" w:hAnsi="Times New Roman" w:cs="Times New Roman"/>
                <w:sz w:val="20"/>
                <w:szCs w:val="20"/>
              </w:rPr>
            </w:pPr>
            <w:r>
              <w:rPr>
                <w:rFonts w:ascii="Times New Roman" w:hAnsi="Times New Roman" w:cs="Times New Roman"/>
                <w:sz w:val="20"/>
                <w:szCs w:val="20"/>
              </w:rPr>
              <w:t>100%</w:t>
            </w:r>
          </w:p>
        </w:tc>
      </w:tr>
      <w:tr w:rsidR="002D736D" w:rsidRPr="00E315E9" w:rsidTr="002D736D">
        <w:tc>
          <w:tcPr>
            <w:tcW w:w="1235" w:type="pct"/>
          </w:tcPr>
          <w:p w:rsidR="002D736D" w:rsidRPr="00E315E9" w:rsidRDefault="002D736D" w:rsidP="00831BF8">
            <w:pPr>
              <w:spacing w:before="240"/>
              <w:rPr>
                <w:rFonts w:ascii="Times New Roman" w:hAnsi="Times New Roman" w:cs="Times New Roman"/>
                <w:sz w:val="20"/>
                <w:szCs w:val="20"/>
              </w:rPr>
            </w:pPr>
            <w:r w:rsidRPr="00E315E9">
              <w:rPr>
                <w:rFonts w:ascii="Times New Roman" w:hAnsi="Times New Roman" w:cs="Times New Roman"/>
                <w:sz w:val="20"/>
                <w:szCs w:val="20"/>
              </w:rPr>
              <w:t>Elementary Education</w:t>
            </w:r>
          </w:p>
        </w:tc>
        <w:tc>
          <w:tcPr>
            <w:tcW w:w="1223" w:type="pct"/>
          </w:tcPr>
          <w:p w:rsidR="002D736D" w:rsidRDefault="000A46EC" w:rsidP="000A46EC">
            <w:pPr>
              <w:rPr>
                <w:rFonts w:ascii="Times New Roman" w:hAnsi="Times New Roman" w:cs="Times New Roman"/>
                <w:sz w:val="20"/>
                <w:szCs w:val="20"/>
              </w:rPr>
            </w:pPr>
            <w:r>
              <w:rPr>
                <w:rFonts w:ascii="Times New Roman" w:hAnsi="Times New Roman" w:cs="Times New Roman"/>
                <w:sz w:val="20"/>
                <w:szCs w:val="20"/>
              </w:rPr>
              <w:t>2013-2014-6</w:t>
            </w:r>
          </w:p>
          <w:p w:rsidR="000A46EC" w:rsidRDefault="000A46EC" w:rsidP="000A46EC">
            <w:pPr>
              <w:rPr>
                <w:rFonts w:ascii="Times New Roman" w:hAnsi="Times New Roman" w:cs="Times New Roman"/>
                <w:sz w:val="20"/>
                <w:szCs w:val="20"/>
              </w:rPr>
            </w:pPr>
            <w:r>
              <w:rPr>
                <w:rFonts w:ascii="Times New Roman" w:hAnsi="Times New Roman" w:cs="Times New Roman"/>
                <w:sz w:val="20"/>
                <w:szCs w:val="20"/>
              </w:rPr>
              <w:t>2014-2015-11</w:t>
            </w:r>
          </w:p>
          <w:p w:rsidR="000A46EC" w:rsidRPr="00E315E9" w:rsidRDefault="000A46EC" w:rsidP="000A46EC">
            <w:pPr>
              <w:rPr>
                <w:rFonts w:ascii="Times New Roman" w:hAnsi="Times New Roman" w:cs="Times New Roman"/>
                <w:sz w:val="20"/>
                <w:szCs w:val="20"/>
              </w:rPr>
            </w:pPr>
            <w:r w:rsidRPr="00253AEF">
              <w:rPr>
                <w:rFonts w:ascii="Times New Roman" w:hAnsi="Times New Roman" w:cs="Times New Roman"/>
                <w:sz w:val="20"/>
                <w:szCs w:val="20"/>
              </w:rPr>
              <w:t>2015-2016-6</w:t>
            </w:r>
          </w:p>
        </w:tc>
        <w:tc>
          <w:tcPr>
            <w:tcW w:w="1235" w:type="pct"/>
          </w:tcPr>
          <w:p w:rsidR="002D736D" w:rsidRDefault="000A46EC" w:rsidP="000A46EC">
            <w:pPr>
              <w:rPr>
                <w:rFonts w:ascii="Times New Roman" w:hAnsi="Times New Roman" w:cs="Times New Roman"/>
                <w:sz w:val="20"/>
                <w:szCs w:val="20"/>
              </w:rPr>
            </w:pPr>
            <w:r>
              <w:rPr>
                <w:rFonts w:ascii="Times New Roman" w:hAnsi="Times New Roman" w:cs="Times New Roman"/>
                <w:sz w:val="20"/>
                <w:szCs w:val="20"/>
              </w:rPr>
              <w:t>168.50</w:t>
            </w:r>
          </w:p>
          <w:p w:rsidR="000A46EC" w:rsidRDefault="000A46EC" w:rsidP="000A46EC">
            <w:pPr>
              <w:rPr>
                <w:rFonts w:ascii="Times New Roman" w:hAnsi="Times New Roman" w:cs="Times New Roman"/>
                <w:sz w:val="20"/>
                <w:szCs w:val="20"/>
              </w:rPr>
            </w:pPr>
            <w:r>
              <w:rPr>
                <w:rFonts w:ascii="Times New Roman" w:hAnsi="Times New Roman" w:cs="Times New Roman"/>
                <w:sz w:val="20"/>
                <w:szCs w:val="20"/>
              </w:rPr>
              <w:t>164</w:t>
            </w:r>
          </w:p>
          <w:p w:rsidR="00253AEF" w:rsidRPr="00E315E9" w:rsidRDefault="00253AEF" w:rsidP="000A46EC">
            <w:pPr>
              <w:rPr>
                <w:rFonts w:ascii="Times New Roman" w:hAnsi="Times New Roman" w:cs="Times New Roman"/>
                <w:sz w:val="20"/>
                <w:szCs w:val="20"/>
              </w:rPr>
            </w:pPr>
            <w:r>
              <w:rPr>
                <w:rFonts w:ascii="Times New Roman" w:hAnsi="Times New Roman" w:cs="Times New Roman"/>
                <w:sz w:val="20"/>
                <w:szCs w:val="20"/>
              </w:rPr>
              <w:t>170</w:t>
            </w:r>
          </w:p>
        </w:tc>
        <w:tc>
          <w:tcPr>
            <w:tcW w:w="1307" w:type="pct"/>
          </w:tcPr>
          <w:p w:rsidR="000A46EC" w:rsidRDefault="00253AEF" w:rsidP="000A46EC">
            <w:pPr>
              <w:rPr>
                <w:rFonts w:ascii="Times New Roman" w:hAnsi="Times New Roman" w:cs="Times New Roman"/>
                <w:sz w:val="20"/>
                <w:szCs w:val="20"/>
              </w:rPr>
            </w:pPr>
            <w:r>
              <w:rPr>
                <w:rFonts w:ascii="Times New Roman" w:hAnsi="Times New Roman" w:cs="Times New Roman"/>
                <w:sz w:val="20"/>
                <w:szCs w:val="20"/>
              </w:rPr>
              <w:t>100%</w:t>
            </w:r>
          </w:p>
          <w:p w:rsidR="00253AEF" w:rsidRDefault="00253AEF" w:rsidP="000A46EC">
            <w:pPr>
              <w:rPr>
                <w:rFonts w:ascii="Times New Roman" w:hAnsi="Times New Roman" w:cs="Times New Roman"/>
                <w:sz w:val="20"/>
                <w:szCs w:val="20"/>
              </w:rPr>
            </w:pPr>
            <w:r>
              <w:rPr>
                <w:rFonts w:ascii="Times New Roman" w:hAnsi="Times New Roman" w:cs="Times New Roman"/>
                <w:sz w:val="20"/>
                <w:szCs w:val="20"/>
              </w:rPr>
              <w:t>100%</w:t>
            </w:r>
          </w:p>
          <w:p w:rsidR="00253AEF" w:rsidRPr="00E315E9" w:rsidRDefault="00253AEF" w:rsidP="000A46EC">
            <w:pPr>
              <w:rPr>
                <w:rFonts w:ascii="Times New Roman" w:hAnsi="Times New Roman" w:cs="Times New Roman"/>
                <w:sz w:val="20"/>
                <w:szCs w:val="20"/>
              </w:rPr>
            </w:pPr>
            <w:r>
              <w:rPr>
                <w:rFonts w:ascii="Times New Roman" w:hAnsi="Times New Roman" w:cs="Times New Roman"/>
                <w:sz w:val="20"/>
                <w:szCs w:val="20"/>
              </w:rPr>
              <w:t>100%</w:t>
            </w:r>
          </w:p>
        </w:tc>
      </w:tr>
      <w:tr w:rsidR="002D736D" w:rsidRPr="00E315E9" w:rsidTr="002D736D">
        <w:tc>
          <w:tcPr>
            <w:tcW w:w="1235" w:type="pct"/>
          </w:tcPr>
          <w:p w:rsidR="002D736D" w:rsidRPr="00E315E9" w:rsidRDefault="002D736D" w:rsidP="00831BF8">
            <w:pPr>
              <w:spacing w:before="240"/>
              <w:rPr>
                <w:rFonts w:ascii="Times New Roman" w:hAnsi="Times New Roman" w:cs="Times New Roman"/>
                <w:sz w:val="20"/>
                <w:szCs w:val="20"/>
              </w:rPr>
            </w:pPr>
            <w:r w:rsidRPr="00E315E9">
              <w:rPr>
                <w:rFonts w:ascii="Times New Roman" w:hAnsi="Times New Roman" w:cs="Times New Roman"/>
                <w:sz w:val="20"/>
                <w:szCs w:val="20"/>
              </w:rPr>
              <w:t>Middle Level Education</w:t>
            </w:r>
          </w:p>
        </w:tc>
        <w:tc>
          <w:tcPr>
            <w:tcW w:w="1223" w:type="pct"/>
          </w:tcPr>
          <w:p w:rsidR="002D736D" w:rsidRPr="00E315E9" w:rsidRDefault="00253AEF" w:rsidP="00831BF8">
            <w:pPr>
              <w:spacing w:before="240"/>
              <w:rPr>
                <w:rFonts w:ascii="Times New Roman" w:hAnsi="Times New Roman" w:cs="Times New Roman"/>
                <w:sz w:val="20"/>
                <w:szCs w:val="20"/>
              </w:rPr>
            </w:pPr>
            <w:r>
              <w:rPr>
                <w:rFonts w:ascii="Times New Roman" w:hAnsi="Times New Roman" w:cs="Times New Roman"/>
                <w:sz w:val="20"/>
                <w:szCs w:val="20"/>
              </w:rPr>
              <w:t>N/A</w:t>
            </w:r>
          </w:p>
        </w:tc>
        <w:tc>
          <w:tcPr>
            <w:tcW w:w="1235" w:type="pct"/>
          </w:tcPr>
          <w:p w:rsidR="002D736D" w:rsidRPr="00E315E9" w:rsidRDefault="00253AEF" w:rsidP="00831BF8">
            <w:pPr>
              <w:spacing w:before="240"/>
              <w:rPr>
                <w:rFonts w:ascii="Times New Roman" w:hAnsi="Times New Roman" w:cs="Times New Roman"/>
                <w:sz w:val="20"/>
                <w:szCs w:val="20"/>
              </w:rPr>
            </w:pPr>
            <w:r>
              <w:rPr>
                <w:rFonts w:ascii="Times New Roman" w:hAnsi="Times New Roman" w:cs="Times New Roman"/>
                <w:sz w:val="20"/>
                <w:szCs w:val="20"/>
              </w:rPr>
              <w:t>N/A</w:t>
            </w:r>
          </w:p>
        </w:tc>
        <w:tc>
          <w:tcPr>
            <w:tcW w:w="1307" w:type="pct"/>
          </w:tcPr>
          <w:p w:rsidR="002D736D" w:rsidRPr="00E315E9" w:rsidRDefault="00253AEF" w:rsidP="00831BF8">
            <w:pPr>
              <w:spacing w:before="240"/>
              <w:rPr>
                <w:rFonts w:ascii="Times New Roman" w:hAnsi="Times New Roman" w:cs="Times New Roman"/>
                <w:sz w:val="20"/>
                <w:szCs w:val="20"/>
              </w:rPr>
            </w:pPr>
            <w:r>
              <w:rPr>
                <w:rFonts w:ascii="Times New Roman" w:hAnsi="Times New Roman" w:cs="Times New Roman"/>
                <w:sz w:val="20"/>
                <w:szCs w:val="20"/>
              </w:rPr>
              <w:t>N/A</w:t>
            </w:r>
          </w:p>
        </w:tc>
      </w:tr>
      <w:tr w:rsidR="002D736D" w:rsidRPr="00E315E9" w:rsidTr="002D736D">
        <w:tc>
          <w:tcPr>
            <w:tcW w:w="1235" w:type="pct"/>
          </w:tcPr>
          <w:p w:rsidR="002D736D" w:rsidRPr="00E315E9" w:rsidRDefault="002D736D" w:rsidP="00831BF8">
            <w:pPr>
              <w:spacing w:before="240"/>
              <w:rPr>
                <w:rFonts w:ascii="Times New Roman" w:hAnsi="Times New Roman" w:cs="Times New Roman"/>
                <w:sz w:val="20"/>
                <w:szCs w:val="20"/>
              </w:rPr>
            </w:pPr>
            <w:r w:rsidRPr="00E315E9">
              <w:rPr>
                <w:rFonts w:ascii="Times New Roman" w:hAnsi="Times New Roman" w:cs="Times New Roman"/>
                <w:sz w:val="20"/>
                <w:szCs w:val="20"/>
              </w:rPr>
              <w:t>Secondary Education</w:t>
            </w:r>
          </w:p>
        </w:tc>
        <w:tc>
          <w:tcPr>
            <w:tcW w:w="1223" w:type="pct"/>
          </w:tcPr>
          <w:p w:rsidR="002D736D" w:rsidRDefault="000A46EC" w:rsidP="000A46EC">
            <w:pPr>
              <w:rPr>
                <w:rFonts w:ascii="Times New Roman" w:hAnsi="Times New Roman" w:cs="Times New Roman"/>
                <w:sz w:val="20"/>
                <w:szCs w:val="20"/>
              </w:rPr>
            </w:pPr>
            <w:r>
              <w:rPr>
                <w:rFonts w:ascii="Times New Roman" w:hAnsi="Times New Roman" w:cs="Times New Roman"/>
                <w:sz w:val="20"/>
                <w:szCs w:val="20"/>
              </w:rPr>
              <w:t>2013-2014-4</w:t>
            </w:r>
          </w:p>
          <w:p w:rsidR="000A46EC" w:rsidRDefault="000A46EC" w:rsidP="000A46EC">
            <w:pPr>
              <w:rPr>
                <w:rFonts w:ascii="Times New Roman" w:hAnsi="Times New Roman" w:cs="Times New Roman"/>
                <w:sz w:val="20"/>
                <w:szCs w:val="20"/>
              </w:rPr>
            </w:pPr>
            <w:r>
              <w:rPr>
                <w:rFonts w:ascii="Times New Roman" w:hAnsi="Times New Roman" w:cs="Times New Roman"/>
                <w:sz w:val="20"/>
                <w:szCs w:val="20"/>
              </w:rPr>
              <w:t>2014-2015-0</w:t>
            </w:r>
          </w:p>
          <w:p w:rsidR="000A46EC" w:rsidRPr="00E315E9" w:rsidRDefault="0069377C" w:rsidP="000A46EC">
            <w:pPr>
              <w:rPr>
                <w:rFonts w:ascii="Times New Roman" w:hAnsi="Times New Roman" w:cs="Times New Roman"/>
                <w:sz w:val="20"/>
                <w:szCs w:val="20"/>
              </w:rPr>
            </w:pPr>
            <w:r>
              <w:rPr>
                <w:rFonts w:ascii="Times New Roman" w:hAnsi="Times New Roman" w:cs="Times New Roman"/>
                <w:sz w:val="20"/>
                <w:szCs w:val="20"/>
              </w:rPr>
              <w:t>2015-2016-0</w:t>
            </w:r>
          </w:p>
        </w:tc>
        <w:tc>
          <w:tcPr>
            <w:tcW w:w="1235" w:type="pct"/>
          </w:tcPr>
          <w:p w:rsidR="002D736D" w:rsidRDefault="000A46EC" w:rsidP="000A46EC">
            <w:pPr>
              <w:rPr>
                <w:rFonts w:ascii="Times New Roman" w:hAnsi="Times New Roman" w:cs="Times New Roman"/>
                <w:sz w:val="20"/>
                <w:szCs w:val="20"/>
              </w:rPr>
            </w:pPr>
            <w:r>
              <w:rPr>
                <w:rFonts w:ascii="Times New Roman" w:hAnsi="Times New Roman" w:cs="Times New Roman"/>
                <w:sz w:val="20"/>
                <w:szCs w:val="20"/>
              </w:rPr>
              <w:t>No data</w:t>
            </w:r>
          </w:p>
          <w:p w:rsidR="000A46EC" w:rsidRDefault="000A46EC" w:rsidP="000A46EC">
            <w:pPr>
              <w:rPr>
                <w:rFonts w:ascii="Times New Roman" w:hAnsi="Times New Roman" w:cs="Times New Roman"/>
                <w:sz w:val="20"/>
                <w:szCs w:val="20"/>
              </w:rPr>
            </w:pPr>
            <w:r>
              <w:rPr>
                <w:rFonts w:ascii="Times New Roman" w:hAnsi="Times New Roman" w:cs="Times New Roman"/>
                <w:sz w:val="20"/>
                <w:szCs w:val="20"/>
              </w:rPr>
              <w:t>No data</w:t>
            </w:r>
          </w:p>
          <w:p w:rsidR="0069377C" w:rsidRPr="00E315E9" w:rsidRDefault="0069377C" w:rsidP="000A46EC">
            <w:pPr>
              <w:rPr>
                <w:rFonts w:ascii="Times New Roman" w:hAnsi="Times New Roman" w:cs="Times New Roman"/>
                <w:sz w:val="20"/>
                <w:szCs w:val="20"/>
              </w:rPr>
            </w:pPr>
            <w:r>
              <w:rPr>
                <w:rFonts w:ascii="Times New Roman" w:hAnsi="Times New Roman" w:cs="Times New Roman"/>
                <w:sz w:val="20"/>
                <w:szCs w:val="20"/>
              </w:rPr>
              <w:t>No data</w:t>
            </w:r>
          </w:p>
        </w:tc>
        <w:tc>
          <w:tcPr>
            <w:tcW w:w="1307" w:type="pct"/>
          </w:tcPr>
          <w:p w:rsidR="002D736D" w:rsidRDefault="000A46EC" w:rsidP="000A46EC">
            <w:pPr>
              <w:rPr>
                <w:rFonts w:ascii="Times New Roman" w:hAnsi="Times New Roman" w:cs="Times New Roman"/>
                <w:sz w:val="20"/>
                <w:szCs w:val="20"/>
              </w:rPr>
            </w:pPr>
            <w:r>
              <w:rPr>
                <w:rFonts w:ascii="Times New Roman" w:hAnsi="Times New Roman" w:cs="Times New Roman"/>
                <w:sz w:val="20"/>
                <w:szCs w:val="20"/>
              </w:rPr>
              <w:t>100%</w:t>
            </w:r>
          </w:p>
          <w:p w:rsidR="000A46EC" w:rsidRDefault="000A46EC" w:rsidP="000A46EC">
            <w:pPr>
              <w:rPr>
                <w:rFonts w:ascii="Times New Roman" w:hAnsi="Times New Roman" w:cs="Times New Roman"/>
                <w:sz w:val="20"/>
                <w:szCs w:val="20"/>
              </w:rPr>
            </w:pPr>
            <w:r>
              <w:rPr>
                <w:rFonts w:ascii="Times New Roman" w:hAnsi="Times New Roman" w:cs="Times New Roman"/>
                <w:sz w:val="20"/>
                <w:szCs w:val="20"/>
              </w:rPr>
              <w:t>No data</w:t>
            </w:r>
          </w:p>
          <w:p w:rsidR="000A46EC" w:rsidRPr="00E315E9" w:rsidRDefault="0069377C" w:rsidP="000A46EC">
            <w:pPr>
              <w:rPr>
                <w:rFonts w:ascii="Times New Roman" w:hAnsi="Times New Roman" w:cs="Times New Roman"/>
                <w:sz w:val="20"/>
                <w:szCs w:val="20"/>
              </w:rPr>
            </w:pPr>
            <w:r>
              <w:rPr>
                <w:rFonts w:ascii="Times New Roman" w:hAnsi="Times New Roman" w:cs="Times New Roman"/>
                <w:sz w:val="20"/>
                <w:szCs w:val="20"/>
              </w:rPr>
              <w:t>No data</w:t>
            </w:r>
          </w:p>
        </w:tc>
      </w:tr>
      <w:tr w:rsidR="002D736D" w:rsidRPr="00E315E9" w:rsidTr="002D736D">
        <w:tc>
          <w:tcPr>
            <w:tcW w:w="1235" w:type="pct"/>
          </w:tcPr>
          <w:p w:rsidR="002D736D" w:rsidRPr="00E315E9" w:rsidRDefault="002D736D" w:rsidP="00831BF8">
            <w:pPr>
              <w:spacing w:before="240"/>
              <w:rPr>
                <w:rFonts w:ascii="Times New Roman" w:hAnsi="Times New Roman" w:cs="Times New Roman"/>
                <w:sz w:val="20"/>
                <w:szCs w:val="20"/>
              </w:rPr>
            </w:pPr>
            <w:r w:rsidRPr="00E315E9">
              <w:rPr>
                <w:rFonts w:ascii="Times New Roman" w:hAnsi="Times New Roman" w:cs="Times New Roman"/>
                <w:sz w:val="20"/>
                <w:szCs w:val="20"/>
              </w:rPr>
              <w:t>Special Education</w:t>
            </w:r>
          </w:p>
        </w:tc>
        <w:tc>
          <w:tcPr>
            <w:tcW w:w="1223" w:type="pct"/>
          </w:tcPr>
          <w:p w:rsidR="002D736D" w:rsidRPr="00E315E9" w:rsidRDefault="00253AEF" w:rsidP="00831BF8">
            <w:pPr>
              <w:spacing w:before="240"/>
              <w:rPr>
                <w:rFonts w:ascii="Times New Roman" w:hAnsi="Times New Roman" w:cs="Times New Roman"/>
                <w:sz w:val="20"/>
                <w:szCs w:val="20"/>
              </w:rPr>
            </w:pPr>
            <w:r>
              <w:rPr>
                <w:rFonts w:ascii="Times New Roman" w:hAnsi="Times New Roman" w:cs="Times New Roman"/>
                <w:sz w:val="20"/>
                <w:szCs w:val="20"/>
              </w:rPr>
              <w:t>N/A</w:t>
            </w:r>
          </w:p>
        </w:tc>
        <w:tc>
          <w:tcPr>
            <w:tcW w:w="1235" w:type="pct"/>
          </w:tcPr>
          <w:p w:rsidR="002D736D" w:rsidRPr="00E315E9" w:rsidRDefault="00253AEF" w:rsidP="00831BF8">
            <w:pPr>
              <w:spacing w:before="240"/>
              <w:rPr>
                <w:rFonts w:ascii="Times New Roman" w:hAnsi="Times New Roman" w:cs="Times New Roman"/>
                <w:sz w:val="20"/>
                <w:szCs w:val="20"/>
              </w:rPr>
            </w:pPr>
            <w:r>
              <w:rPr>
                <w:rFonts w:ascii="Times New Roman" w:hAnsi="Times New Roman" w:cs="Times New Roman"/>
                <w:sz w:val="20"/>
                <w:szCs w:val="20"/>
              </w:rPr>
              <w:t>N/A</w:t>
            </w:r>
          </w:p>
        </w:tc>
        <w:tc>
          <w:tcPr>
            <w:tcW w:w="1307" w:type="pct"/>
          </w:tcPr>
          <w:p w:rsidR="002D736D" w:rsidRPr="00E315E9" w:rsidRDefault="00253AEF" w:rsidP="00831BF8">
            <w:pPr>
              <w:spacing w:before="240"/>
              <w:rPr>
                <w:rFonts w:ascii="Times New Roman" w:hAnsi="Times New Roman" w:cs="Times New Roman"/>
                <w:sz w:val="20"/>
                <w:szCs w:val="20"/>
              </w:rPr>
            </w:pPr>
            <w:r>
              <w:rPr>
                <w:rFonts w:ascii="Times New Roman" w:hAnsi="Times New Roman" w:cs="Times New Roman"/>
                <w:sz w:val="20"/>
                <w:szCs w:val="20"/>
              </w:rPr>
              <w:t>N/A</w:t>
            </w:r>
          </w:p>
        </w:tc>
      </w:tr>
      <w:tr w:rsidR="004C7AA0" w:rsidRPr="00E315E9" w:rsidTr="002D736D">
        <w:tc>
          <w:tcPr>
            <w:tcW w:w="1235" w:type="pct"/>
          </w:tcPr>
          <w:p w:rsidR="004C7AA0" w:rsidRPr="00E315E9" w:rsidRDefault="004C7AA0" w:rsidP="00831BF8">
            <w:pPr>
              <w:spacing w:before="240"/>
              <w:rPr>
                <w:rFonts w:ascii="Times New Roman" w:hAnsi="Times New Roman" w:cs="Times New Roman"/>
                <w:sz w:val="20"/>
                <w:szCs w:val="20"/>
              </w:rPr>
            </w:pPr>
            <w:r>
              <w:rPr>
                <w:rFonts w:ascii="Times New Roman" w:hAnsi="Times New Roman" w:cs="Times New Roman"/>
                <w:sz w:val="20"/>
                <w:szCs w:val="20"/>
              </w:rPr>
              <w:t>K-12 Programs: Art, Music, Physical Education</w:t>
            </w:r>
          </w:p>
        </w:tc>
        <w:tc>
          <w:tcPr>
            <w:tcW w:w="1223" w:type="pct"/>
          </w:tcPr>
          <w:p w:rsidR="004C7AA0" w:rsidRPr="00E315E9" w:rsidRDefault="00253AEF" w:rsidP="00831BF8">
            <w:pPr>
              <w:spacing w:before="240"/>
              <w:rPr>
                <w:rFonts w:ascii="Times New Roman" w:hAnsi="Times New Roman" w:cs="Times New Roman"/>
                <w:sz w:val="20"/>
                <w:szCs w:val="20"/>
              </w:rPr>
            </w:pPr>
            <w:r>
              <w:rPr>
                <w:rFonts w:ascii="Times New Roman" w:hAnsi="Times New Roman" w:cs="Times New Roman"/>
                <w:sz w:val="20"/>
                <w:szCs w:val="20"/>
              </w:rPr>
              <w:t>N/A</w:t>
            </w:r>
          </w:p>
        </w:tc>
        <w:tc>
          <w:tcPr>
            <w:tcW w:w="1235" w:type="pct"/>
          </w:tcPr>
          <w:p w:rsidR="004C7AA0" w:rsidRPr="00E315E9" w:rsidRDefault="00253AEF" w:rsidP="00831BF8">
            <w:pPr>
              <w:spacing w:before="240"/>
              <w:rPr>
                <w:rFonts w:ascii="Times New Roman" w:hAnsi="Times New Roman" w:cs="Times New Roman"/>
                <w:sz w:val="20"/>
                <w:szCs w:val="20"/>
              </w:rPr>
            </w:pPr>
            <w:r>
              <w:rPr>
                <w:rFonts w:ascii="Times New Roman" w:hAnsi="Times New Roman" w:cs="Times New Roman"/>
                <w:sz w:val="20"/>
                <w:szCs w:val="20"/>
              </w:rPr>
              <w:t>N/A</w:t>
            </w:r>
          </w:p>
        </w:tc>
        <w:tc>
          <w:tcPr>
            <w:tcW w:w="1307" w:type="pct"/>
          </w:tcPr>
          <w:p w:rsidR="004C7AA0" w:rsidRPr="00E315E9" w:rsidRDefault="00253AEF" w:rsidP="00831BF8">
            <w:pPr>
              <w:spacing w:before="240"/>
              <w:rPr>
                <w:rFonts w:ascii="Times New Roman" w:hAnsi="Times New Roman" w:cs="Times New Roman"/>
                <w:sz w:val="20"/>
                <w:szCs w:val="20"/>
              </w:rPr>
            </w:pPr>
            <w:r>
              <w:rPr>
                <w:rFonts w:ascii="Times New Roman" w:hAnsi="Times New Roman" w:cs="Times New Roman"/>
                <w:sz w:val="20"/>
                <w:szCs w:val="20"/>
              </w:rPr>
              <w:t>N/A</w:t>
            </w:r>
          </w:p>
        </w:tc>
      </w:tr>
    </w:tbl>
    <w:p w:rsidR="002D736D" w:rsidRDefault="002D736D" w:rsidP="002D736D">
      <w:pPr>
        <w:pStyle w:val="ListParagraph"/>
        <w:spacing w:after="0" w:line="240" w:lineRule="auto"/>
      </w:pPr>
    </w:p>
    <w:p w:rsidR="002D736D" w:rsidRPr="00273755" w:rsidRDefault="002D736D" w:rsidP="002D736D">
      <w:pPr>
        <w:pStyle w:val="ListParagraph"/>
        <w:numPr>
          <w:ilvl w:val="2"/>
          <w:numId w:val="4"/>
        </w:numPr>
        <w:rPr>
          <w:rFonts w:ascii="Times New Roman" w:eastAsia="Times New Roman" w:hAnsi="Times New Roman" w:cs="Times New Roman"/>
          <w:sz w:val="24"/>
          <w:szCs w:val="24"/>
        </w:rPr>
      </w:pPr>
      <w:r w:rsidRPr="00273755">
        <w:rPr>
          <w:rFonts w:ascii="Times New Roman" w:hAnsi="Times New Roman" w:cs="Times New Roman"/>
          <w:sz w:val="24"/>
          <w:szCs w:val="24"/>
        </w:rPr>
        <w:t>Praxis II: PLT (Principles of Learning and Teaching)</w:t>
      </w:r>
      <w:r>
        <w:rPr>
          <w:rFonts w:ascii="Times New Roman" w:hAnsi="Times New Roman" w:cs="Times New Roman"/>
          <w:sz w:val="24"/>
          <w:szCs w:val="24"/>
        </w:rPr>
        <w:t>: Complete Table 4.3 reporting at least 3 years</w:t>
      </w:r>
      <w:r w:rsidR="006B6584">
        <w:rPr>
          <w:rFonts w:ascii="Times New Roman" w:hAnsi="Times New Roman" w:cs="Times New Roman"/>
          <w:sz w:val="24"/>
          <w:szCs w:val="24"/>
        </w:rPr>
        <w:t xml:space="preserve"> of aggregated data for all programs in the unit.</w:t>
      </w:r>
    </w:p>
    <w:tbl>
      <w:tblPr>
        <w:tblStyle w:val="TableGrid"/>
        <w:tblW w:w="5000" w:type="pct"/>
        <w:tblLook w:val="04A0" w:firstRow="1" w:lastRow="0" w:firstColumn="1" w:lastColumn="0" w:noHBand="0" w:noVBand="1"/>
      </w:tblPr>
      <w:tblGrid>
        <w:gridCol w:w="2515"/>
        <w:gridCol w:w="2070"/>
        <w:gridCol w:w="1530"/>
        <w:gridCol w:w="3235"/>
      </w:tblGrid>
      <w:tr w:rsidR="002D736D" w:rsidRPr="00E315E9" w:rsidTr="001F2752">
        <w:tc>
          <w:tcPr>
            <w:tcW w:w="5000" w:type="pct"/>
            <w:gridSpan w:val="4"/>
          </w:tcPr>
          <w:p w:rsidR="002D736D" w:rsidRPr="00E315E9" w:rsidRDefault="008B0ACF" w:rsidP="00523F1E">
            <w:pPr>
              <w:spacing w:before="240"/>
              <w:jc w:val="center"/>
              <w:rPr>
                <w:rFonts w:ascii="Times New Roman" w:hAnsi="Times New Roman" w:cs="Times New Roman"/>
                <w:sz w:val="20"/>
                <w:szCs w:val="20"/>
              </w:rPr>
            </w:pPr>
            <w:r>
              <w:rPr>
                <w:rFonts w:ascii="Times New Roman" w:hAnsi="Times New Roman" w:cs="Times New Roman"/>
                <w:sz w:val="20"/>
                <w:szCs w:val="20"/>
              </w:rPr>
              <w:t>[2013</w:t>
            </w:r>
            <w:r w:rsidR="00523F1E">
              <w:rPr>
                <w:rFonts w:ascii="Times New Roman" w:hAnsi="Times New Roman" w:cs="Times New Roman"/>
                <w:sz w:val="20"/>
                <w:szCs w:val="20"/>
              </w:rPr>
              <w:t>-2014) (2014-2015</w:t>
            </w:r>
            <w:r w:rsidR="006257AD">
              <w:rPr>
                <w:rFonts w:ascii="Times New Roman" w:hAnsi="Times New Roman" w:cs="Times New Roman"/>
                <w:sz w:val="20"/>
                <w:szCs w:val="20"/>
              </w:rPr>
              <w:t xml:space="preserve">) </w:t>
            </w:r>
            <w:r w:rsidR="00523F1E">
              <w:rPr>
                <w:rFonts w:ascii="Times New Roman" w:hAnsi="Times New Roman" w:cs="Times New Roman"/>
                <w:sz w:val="20"/>
                <w:szCs w:val="20"/>
              </w:rPr>
              <w:t>(</w:t>
            </w:r>
            <w:r w:rsidR="006257AD">
              <w:rPr>
                <w:rFonts w:ascii="Times New Roman" w:hAnsi="Times New Roman" w:cs="Times New Roman"/>
                <w:sz w:val="20"/>
                <w:szCs w:val="20"/>
              </w:rPr>
              <w:t>2015-</w:t>
            </w:r>
            <w:r>
              <w:rPr>
                <w:rFonts w:ascii="Times New Roman" w:hAnsi="Times New Roman" w:cs="Times New Roman"/>
                <w:sz w:val="20"/>
                <w:szCs w:val="20"/>
              </w:rPr>
              <w:t>-2016</w:t>
            </w:r>
            <w:r w:rsidR="001F2752" w:rsidRPr="00E315E9">
              <w:rPr>
                <w:rFonts w:ascii="Times New Roman" w:hAnsi="Times New Roman" w:cs="Times New Roman"/>
                <w:sz w:val="20"/>
                <w:szCs w:val="20"/>
              </w:rPr>
              <w:t>]</w:t>
            </w:r>
          </w:p>
        </w:tc>
      </w:tr>
      <w:tr w:rsidR="002D736D" w:rsidRPr="00E315E9" w:rsidTr="006D4E3B">
        <w:tc>
          <w:tcPr>
            <w:tcW w:w="1345" w:type="pct"/>
          </w:tcPr>
          <w:p w:rsidR="002D736D" w:rsidRPr="00E315E9" w:rsidRDefault="002D736D" w:rsidP="00831BF8">
            <w:pPr>
              <w:spacing w:before="240"/>
              <w:rPr>
                <w:rFonts w:ascii="Times New Roman" w:hAnsi="Times New Roman" w:cs="Times New Roman"/>
                <w:sz w:val="20"/>
                <w:szCs w:val="20"/>
              </w:rPr>
            </w:pPr>
            <w:r w:rsidRPr="00E315E9">
              <w:rPr>
                <w:rFonts w:ascii="Times New Roman" w:hAnsi="Times New Roman" w:cs="Times New Roman"/>
                <w:sz w:val="20"/>
                <w:szCs w:val="20"/>
              </w:rPr>
              <w:t>Total # of programs in the Unit where Praxis is required</w:t>
            </w:r>
          </w:p>
        </w:tc>
        <w:tc>
          <w:tcPr>
            <w:tcW w:w="1107" w:type="pct"/>
          </w:tcPr>
          <w:p w:rsidR="002D736D" w:rsidRPr="00E315E9" w:rsidRDefault="002D736D" w:rsidP="00831BF8">
            <w:pPr>
              <w:spacing w:before="240"/>
              <w:rPr>
                <w:rFonts w:ascii="Times New Roman" w:hAnsi="Times New Roman" w:cs="Times New Roman"/>
                <w:sz w:val="20"/>
                <w:szCs w:val="20"/>
              </w:rPr>
            </w:pPr>
            <w:r w:rsidRPr="00E315E9">
              <w:rPr>
                <w:rFonts w:ascii="Times New Roman" w:hAnsi="Times New Roman" w:cs="Times New Roman"/>
                <w:sz w:val="20"/>
                <w:szCs w:val="20"/>
              </w:rPr>
              <w:t>Total # of Test Takers</w:t>
            </w:r>
          </w:p>
        </w:tc>
        <w:tc>
          <w:tcPr>
            <w:tcW w:w="818" w:type="pct"/>
          </w:tcPr>
          <w:p w:rsidR="002D736D" w:rsidRPr="00E315E9" w:rsidRDefault="002D736D" w:rsidP="00831BF8">
            <w:pPr>
              <w:spacing w:before="240"/>
              <w:rPr>
                <w:rFonts w:ascii="Times New Roman" w:hAnsi="Times New Roman" w:cs="Times New Roman"/>
                <w:sz w:val="20"/>
                <w:szCs w:val="20"/>
              </w:rPr>
            </w:pPr>
            <w:r w:rsidRPr="00E315E9">
              <w:rPr>
                <w:rFonts w:ascii="Times New Roman" w:hAnsi="Times New Roman" w:cs="Times New Roman"/>
                <w:sz w:val="20"/>
                <w:szCs w:val="20"/>
              </w:rPr>
              <w:t>Average Score</w:t>
            </w:r>
          </w:p>
        </w:tc>
        <w:tc>
          <w:tcPr>
            <w:tcW w:w="1730" w:type="pct"/>
          </w:tcPr>
          <w:p w:rsidR="002D736D" w:rsidRPr="00E315E9" w:rsidRDefault="002D736D" w:rsidP="00831BF8">
            <w:pPr>
              <w:spacing w:before="240"/>
              <w:rPr>
                <w:rFonts w:ascii="Times New Roman" w:hAnsi="Times New Roman" w:cs="Times New Roman"/>
                <w:sz w:val="20"/>
                <w:szCs w:val="20"/>
              </w:rPr>
            </w:pPr>
            <w:r w:rsidRPr="00E315E9">
              <w:rPr>
                <w:rFonts w:ascii="Times New Roman" w:hAnsi="Times New Roman" w:cs="Times New Roman"/>
                <w:sz w:val="20"/>
                <w:szCs w:val="20"/>
              </w:rPr>
              <w:t>Percent Passing</w:t>
            </w:r>
          </w:p>
        </w:tc>
      </w:tr>
      <w:tr w:rsidR="002D736D" w:rsidRPr="00E315E9" w:rsidTr="006D4E3B">
        <w:tc>
          <w:tcPr>
            <w:tcW w:w="1345" w:type="pct"/>
          </w:tcPr>
          <w:p w:rsidR="002D736D" w:rsidRDefault="006D4E3B" w:rsidP="00253AEF">
            <w:pPr>
              <w:rPr>
                <w:rFonts w:ascii="Times New Roman" w:hAnsi="Times New Roman" w:cs="Times New Roman"/>
                <w:sz w:val="20"/>
                <w:szCs w:val="20"/>
              </w:rPr>
            </w:pPr>
            <w:r>
              <w:rPr>
                <w:rFonts w:ascii="Times New Roman" w:hAnsi="Times New Roman" w:cs="Times New Roman"/>
                <w:sz w:val="20"/>
                <w:szCs w:val="20"/>
              </w:rPr>
              <w:t>Early Childhood Education</w:t>
            </w:r>
          </w:p>
          <w:p w:rsidR="006D4E3B" w:rsidRDefault="006D4E3B" w:rsidP="00253AEF">
            <w:pPr>
              <w:rPr>
                <w:rFonts w:ascii="Times New Roman" w:hAnsi="Times New Roman" w:cs="Times New Roman"/>
                <w:sz w:val="20"/>
                <w:szCs w:val="20"/>
              </w:rPr>
            </w:pPr>
            <w:r>
              <w:rPr>
                <w:rFonts w:ascii="Times New Roman" w:hAnsi="Times New Roman" w:cs="Times New Roman"/>
                <w:sz w:val="20"/>
                <w:szCs w:val="20"/>
              </w:rPr>
              <w:t>Elementary Education</w:t>
            </w:r>
          </w:p>
          <w:p w:rsidR="004C639A" w:rsidRDefault="004C639A" w:rsidP="00253AEF">
            <w:pPr>
              <w:rPr>
                <w:rFonts w:ascii="Times New Roman" w:hAnsi="Times New Roman" w:cs="Times New Roman"/>
                <w:sz w:val="20"/>
                <w:szCs w:val="20"/>
              </w:rPr>
            </w:pPr>
          </w:p>
          <w:p w:rsidR="006D4E3B" w:rsidRDefault="006D4E3B" w:rsidP="00253AEF">
            <w:pPr>
              <w:rPr>
                <w:rFonts w:ascii="Times New Roman" w:hAnsi="Times New Roman" w:cs="Times New Roman"/>
                <w:sz w:val="20"/>
                <w:szCs w:val="20"/>
              </w:rPr>
            </w:pPr>
            <w:r>
              <w:rPr>
                <w:rFonts w:ascii="Times New Roman" w:hAnsi="Times New Roman" w:cs="Times New Roman"/>
                <w:sz w:val="20"/>
                <w:szCs w:val="20"/>
              </w:rPr>
              <w:t xml:space="preserve">Secondary Education </w:t>
            </w:r>
          </w:p>
          <w:p w:rsidR="004C639A" w:rsidRDefault="004C639A" w:rsidP="00253AEF">
            <w:pPr>
              <w:rPr>
                <w:rFonts w:ascii="Times New Roman" w:hAnsi="Times New Roman" w:cs="Times New Roman"/>
                <w:sz w:val="20"/>
                <w:szCs w:val="20"/>
              </w:rPr>
            </w:pPr>
          </w:p>
          <w:p w:rsidR="004C639A" w:rsidRPr="00E315E9" w:rsidRDefault="004C639A" w:rsidP="00253AEF">
            <w:pPr>
              <w:rPr>
                <w:rFonts w:ascii="Times New Roman" w:hAnsi="Times New Roman" w:cs="Times New Roman"/>
                <w:sz w:val="20"/>
                <w:szCs w:val="20"/>
              </w:rPr>
            </w:pPr>
          </w:p>
        </w:tc>
        <w:tc>
          <w:tcPr>
            <w:tcW w:w="1107" w:type="pct"/>
          </w:tcPr>
          <w:p w:rsidR="002D736D" w:rsidRDefault="008810EA" w:rsidP="006D4E3B">
            <w:pPr>
              <w:rPr>
                <w:rFonts w:ascii="Times New Roman" w:hAnsi="Times New Roman" w:cs="Times New Roman"/>
                <w:sz w:val="20"/>
                <w:szCs w:val="20"/>
              </w:rPr>
            </w:pPr>
            <w:r>
              <w:rPr>
                <w:rFonts w:ascii="Times New Roman" w:hAnsi="Times New Roman" w:cs="Times New Roman"/>
                <w:sz w:val="20"/>
                <w:szCs w:val="20"/>
              </w:rPr>
              <w:t>7</w:t>
            </w:r>
          </w:p>
          <w:p w:rsidR="008810EA" w:rsidRDefault="004C639A" w:rsidP="006D4E3B">
            <w:pPr>
              <w:rPr>
                <w:rFonts w:ascii="Times New Roman" w:hAnsi="Times New Roman" w:cs="Times New Roman"/>
                <w:sz w:val="20"/>
                <w:szCs w:val="20"/>
              </w:rPr>
            </w:pPr>
            <w:r>
              <w:rPr>
                <w:rFonts w:ascii="Times New Roman" w:hAnsi="Times New Roman" w:cs="Times New Roman"/>
                <w:sz w:val="20"/>
                <w:szCs w:val="20"/>
              </w:rPr>
              <w:t>22</w:t>
            </w:r>
          </w:p>
          <w:p w:rsidR="004C639A" w:rsidRDefault="004C639A" w:rsidP="006D4E3B">
            <w:pPr>
              <w:rPr>
                <w:rFonts w:ascii="Times New Roman" w:hAnsi="Times New Roman" w:cs="Times New Roman"/>
                <w:sz w:val="20"/>
                <w:szCs w:val="20"/>
              </w:rPr>
            </w:pPr>
          </w:p>
          <w:p w:rsidR="008810EA" w:rsidRPr="00E315E9" w:rsidRDefault="00780439" w:rsidP="006D4E3B">
            <w:pPr>
              <w:rPr>
                <w:rFonts w:ascii="Times New Roman" w:hAnsi="Times New Roman" w:cs="Times New Roman"/>
                <w:sz w:val="20"/>
                <w:szCs w:val="20"/>
              </w:rPr>
            </w:pPr>
            <w:r>
              <w:rPr>
                <w:rFonts w:ascii="Times New Roman" w:hAnsi="Times New Roman" w:cs="Times New Roman"/>
                <w:sz w:val="20"/>
                <w:szCs w:val="20"/>
              </w:rPr>
              <w:t>4</w:t>
            </w:r>
          </w:p>
        </w:tc>
        <w:tc>
          <w:tcPr>
            <w:tcW w:w="818" w:type="pct"/>
          </w:tcPr>
          <w:p w:rsidR="002D736D" w:rsidRDefault="003E4A6B" w:rsidP="00676DE2">
            <w:pPr>
              <w:rPr>
                <w:rFonts w:ascii="Times New Roman" w:hAnsi="Times New Roman" w:cs="Times New Roman"/>
                <w:sz w:val="20"/>
                <w:szCs w:val="20"/>
              </w:rPr>
            </w:pPr>
            <w:r>
              <w:rPr>
                <w:rFonts w:ascii="Times New Roman" w:hAnsi="Times New Roman" w:cs="Times New Roman"/>
                <w:sz w:val="20"/>
                <w:szCs w:val="20"/>
              </w:rPr>
              <w:t>167.57</w:t>
            </w:r>
          </w:p>
          <w:p w:rsidR="003E4A6B" w:rsidRDefault="001D7044" w:rsidP="00676DE2">
            <w:pPr>
              <w:rPr>
                <w:rFonts w:ascii="Times New Roman" w:hAnsi="Times New Roman" w:cs="Times New Roman"/>
                <w:sz w:val="20"/>
                <w:szCs w:val="20"/>
              </w:rPr>
            </w:pPr>
            <w:r>
              <w:rPr>
                <w:rFonts w:ascii="Times New Roman" w:hAnsi="Times New Roman" w:cs="Times New Roman"/>
                <w:sz w:val="20"/>
                <w:szCs w:val="20"/>
              </w:rPr>
              <w:t>171</w:t>
            </w:r>
          </w:p>
          <w:p w:rsidR="006257AD" w:rsidRDefault="006257AD" w:rsidP="00676DE2">
            <w:pPr>
              <w:rPr>
                <w:rFonts w:ascii="Times New Roman" w:hAnsi="Times New Roman" w:cs="Times New Roman"/>
                <w:sz w:val="20"/>
                <w:szCs w:val="20"/>
              </w:rPr>
            </w:pPr>
          </w:p>
          <w:p w:rsidR="006257AD" w:rsidRPr="00E315E9" w:rsidRDefault="006257AD" w:rsidP="00676DE2">
            <w:pPr>
              <w:rPr>
                <w:rFonts w:ascii="Times New Roman" w:hAnsi="Times New Roman" w:cs="Times New Roman"/>
                <w:sz w:val="20"/>
                <w:szCs w:val="20"/>
              </w:rPr>
            </w:pPr>
            <w:r>
              <w:rPr>
                <w:rFonts w:ascii="Times New Roman" w:hAnsi="Times New Roman" w:cs="Times New Roman"/>
                <w:sz w:val="20"/>
                <w:szCs w:val="20"/>
              </w:rPr>
              <w:t>166</w:t>
            </w:r>
          </w:p>
        </w:tc>
        <w:tc>
          <w:tcPr>
            <w:tcW w:w="1730" w:type="pct"/>
          </w:tcPr>
          <w:p w:rsidR="002D736D" w:rsidRDefault="004C639A" w:rsidP="006257AD">
            <w:pPr>
              <w:rPr>
                <w:rFonts w:ascii="Times New Roman" w:hAnsi="Times New Roman" w:cs="Times New Roman"/>
                <w:sz w:val="20"/>
                <w:szCs w:val="20"/>
              </w:rPr>
            </w:pPr>
            <w:r>
              <w:rPr>
                <w:rFonts w:ascii="Times New Roman" w:hAnsi="Times New Roman" w:cs="Times New Roman"/>
                <w:sz w:val="20"/>
                <w:szCs w:val="20"/>
              </w:rPr>
              <w:t>100%</w:t>
            </w:r>
          </w:p>
          <w:p w:rsidR="004C639A" w:rsidRDefault="004C639A" w:rsidP="006257AD">
            <w:pPr>
              <w:rPr>
                <w:rFonts w:ascii="Times New Roman" w:hAnsi="Times New Roman" w:cs="Times New Roman"/>
                <w:sz w:val="20"/>
                <w:szCs w:val="20"/>
              </w:rPr>
            </w:pPr>
            <w:r>
              <w:rPr>
                <w:rFonts w:ascii="Times New Roman" w:hAnsi="Times New Roman" w:cs="Times New Roman"/>
                <w:sz w:val="20"/>
                <w:szCs w:val="20"/>
              </w:rPr>
              <w:t>2014-83%, 2015-100%, 2016-100%</w:t>
            </w:r>
          </w:p>
          <w:p w:rsidR="006257AD" w:rsidRDefault="006257AD" w:rsidP="006257AD">
            <w:pPr>
              <w:rPr>
                <w:rFonts w:ascii="Times New Roman" w:hAnsi="Times New Roman" w:cs="Times New Roman"/>
                <w:sz w:val="20"/>
                <w:szCs w:val="20"/>
              </w:rPr>
            </w:pPr>
          </w:p>
          <w:p w:rsidR="006257AD" w:rsidRPr="00E315E9" w:rsidRDefault="006257AD" w:rsidP="006257AD">
            <w:pPr>
              <w:rPr>
                <w:rFonts w:ascii="Times New Roman" w:hAnsi="Times New Roman" w:cs="Times New Roman"/>
                <w:sz w:val="20"/>
                <w:szCs w:val="20"/>
              </w:rPr>
            </w:pPr>
            <w:r>
              <w:rPr>
                <w:rFonts w:ascii="Times New Roman" w:hAnsi="Times New Roman" w:cs="Times New Roman"/>
                <w:sz w:val="20"/>
                <w:szCs w:val="20"/>
              </w:rPr>
              <w:t>2014-No data, 2015-No data,2016-No data</w:t>
            </w:r>
          </w:p>
        </w:tc>
      </w:tr>
    </w:tbl>
    <w:p w:rsidR="002D736D" w:rsidRDefault="002D736D" w:rsidP="002D736D">
      <w:pPr>
        <w:pStyle w:val="ListParagraph"/>
        <w:ind w:left="2160"/>
        <w:rPr>
          <w:rFonts w:ascii="Times New Roman" w:eastAsia="Times New Roman" w:hAnsi="Times New Roman" w:cs="Times New Roman"/>
          <w:sz w:val="24"/>
          <w:szCs w:val="24"/>
        </w:rPr>
      </w:pPr>
    </w:p>
    <w:p w:rsidR="001F2752" w:rsidRPr="00E315E9" w:rsidRDefault="001F2752" w:rsidP="00E315E9">
      <w:pPr>
        <w:pStyle w:val="ListParagraph"/>
        <w:numPr>
          <w:ilvl w:val="2"/>
          <w:numId w:val="4"/>
        </w:numPr>
        <w:rPr>
          <w:rFonts w:ascii="Times New Roman" w:eastAsia="Times New Roman" w:hAnsi="Times New Roman" w:cs="Times New Roman"/>
          <w:sz w:val="24"/>
          <w:szCs w:val="24"/>
        </w:rPr>
      </w:pPr>
      <w:r w:rsidRPr="00273755">
        <w:rPr>
          <w:rFonts w:ascii="Times New Roman" w:hAnsi="Times New Roman" w:cs="Times New Roman"/>
          <w:sz w:val="24"/>
          <w:szCs w:val="24"/>
        </w:rPr>
        <w:t>Praxis II: PLT (Principles of Learning and Teaching)</w:t>
      </w:r>
      <w:r>
        <w:rPr>
          <w:rFonts w:ascii="Times New Roman" w:hAnsi="Times New Roman" w:cs="Times New Roman"/>
          <w:sz w:val="24"/>
          <w:szCs w:val="24"/>
        </w:rPr>
        <w:t>: Complete Table 4.4 reporting at least 3 years</w:t>
      </w:r>
      <w:r w:rsidR="006B6584">
        <w:rPr>
          <w:rFonts w:ascii="Times New Roman" w:hAnsi="Times New Roman" w:cs="Times New Roman"/>
          <w:sz w:val="24"/>
          <w:szCs w:val="24"/>
        </w:rPr>
        <w:t xml:space="preserve"> of dis</w:t>
      </w:r>
      <w:r w:rsidR="006B6584" w:rsidRPr="002D736D">
        <w:rPr>
          <w:rFonts w:ascii="Times New Roman" w:hAnsi="Times New Roman" w:cs="Times New Roman"/>
          <w:sz w:val="24"/>
          <w:szCs w:val="24"/>
        </w:rPr>
        <w:t>aggregated data</w:t>
      </w:r>
      <w:r w:rsidR="006B6584">
        <w:rPr>
          <w:rFonts w:ascii="Times New Roman" w:hAnsi="Times New Roman" w:cs="Times New Roman"/>
          <w:sz w:val="24"/>
          <w:szCs w:val="24"/>
        </w:rPr>
        <w:t xml:space="preserve"> for program areas as noted</w:t>
      </w:r>
      <w:r w:rsidR="006B6584" w:rsidRPr="002D736D">
        <w:rPr>
          <w:rFonts w:ascii="Times New Roman" w:hAnsi="Times New Roman" w:cs="Times New Roman"/>
          <w:sz w:val="24"/>
          <w:szCs w:val="24"/>
        </w:rPr>
        <w:t xml:space="preserve"> in the </w:t>
      </w:r>
      <w:r w:rsidR="006B6584">
        <w:rPr>
          <w:rFonts w:ascii="Times New Roman" w:hAnsi="Times New Roman" w:cs="Times New Roman"/>
          <w:sz w:val="24"/>
          <w:szCs w:val="24"/>
        </w:rPr>
        <w:t>chart below</w:t>
      </w:r>
    </w:p>
    <w:tbl>
      <w:tblPr>
        <w:tblStyle w:val="TableGrid"/>
        <w:tblW w:w="5000" w:type="pct"/>
        <w:tblLook w:val="04A0" w:firstRow="1" w:lastRow="0" w:firstColumn="1" w:lastColumn="0" w:noHBand="0" w:noVBand="1"/>
      </w:tblPr>
      <w:tblGrid>
        <w:gridCol w:w="2310"/>
        <w:gridCol w:w="2287"/>
        <w:gridCol w:w="2309"/>
        <w:gridCol w:w="2444"/>
      </w:tblGrid>
      <w:tr w:rsidR="001F2752" w:rsidRPr="00E315E9" w:rsidTr="00831BF8">
        <w:tc>
          <w:tcPr>
            <w:tcW w:w="5000" w:type="pct"/>
            <w:gridSpan w:val="4"/>
          </w:tcPr>
          <w:p w:rsidR="001F2752" w:rsidRPr="00E315E9" w:rsidRDefault="008B0ACF" w:rsidP="00831BF8">
            <w:pPr>
              <w:spacing w:before="240"/>
              <w:jc w:val="center"/>
              <w:rPr>
                <w:rFonts w:ascii="Times New Roman" w:hAnsi="Times New Roman" w:cs="Times New Roman"/>
                <w:sz w:val="20"/>
                <w:szCs w:val="20"/>
              </w:rPr>
            </w:pPr>
            <w:r>
              <w:rPr>
                <w:rFonts w:ascii="Times New Roman" w:hAnsi="Times New Roman" w:cs="Times New Roman"/>
                <w:sz w:val="20"/>
                <w:szCs w:val="20"/>
              </w:rPr>
              <w:t>[2013-2016</w:t>
            </w:r>
            <w:r w:rsidR="001F2752" w:rsidRPr="00E315E9">
              <w:rPr>
                <w:rFonts w:ascii="Times New Roman" w:hAnsi="Times New Roman" w:cs="Times New Roman"/>
                <w:sz w:val="20"/>
                <w:szCs w:val="20"/>
              </w:rPr>
              <w:t>]</w:t>
            </w:r>
          </w:p>
        </w:tc>
      </w:tr>
      <w:tr w:rsidR="001F2752" w:rsidRPr="00E315E9" w:rsidTr="00831BF8">
        <w:tc>
          <w:tcPr>
            <w:tcW w:w="1235" w:type="pct"/>
          </w:tcPr>
          <w:p w:rsidR="001F2752" w:rsidRPr="00E315E9" w:rsidRDefault="001F2752" w:rsidP="00831BF8">
            <w:pPr>
              <w:spacing w:before="240"/>
              <w:rPr>
                <w:rFonts w:ascii="Times New Roman" w:hAnsi="Times New Roman" w:cs="Times New Roman"/>
                <w:sz w:val="20"/>
                <w:szCs w:val="20"/>
              </w:rPr>
            </w:pPr>
            <w:r w:rsidRPr="00E315E9">
              <w:rPr>
                <w:rFonts w:ascii="Times New Roman" w:hAnsi="Times New Roman" w:cs="Times New Roman"/>
                <w:sz w:val="20"/>
                <w:szCs w:val="20"/>
              </w:rPr>
              <w:t xml:space="preserve">Program Area </w:t>
            </w:r>
          </w:p>
        </w:tc>
        <w:tc>
          <w:tcPr>
            <w:tcW w:w="1223" w:type="pct"/>
          </w:tcPr>
          <w:p w:rsidR="001F2752" w:rsidRPr="00E315E9" w:rsidRDefault="001F2752" w:rsidP="00831BF8">
            <w:pPr>
              <w:spacing w:before="240"/>
              <w:rPr>
                <w:rFonts w:ascii="Times New Roman" w:hAnsi="Times New Roman" w:cs="Times New Roman"/>
                <w:sz w:val="20"/>
                <w:szCs w:val="20"/>
              </w:rPr>
            </w:pPr>
            <w:r w:rsidRPr="00E315E9">
              <w:rPr>
                <w:rFonts w:ascii="Times New Roman" w:hAnsi="Times New Roman" w:cs="Times New Roman"/>
                <w:sz w:val="20"/>
                <w:szCs w:val="20"/>
              </w:rPr>
              <w:t>Total # of Test Takers</w:t>
            </w:r>
          </w:p>
        </w:tc>
        <w:tc>
          <w:tcPr>
            <w:tcW w:w="1235" w:type="pct"/>
          </w:tcPr>
          <w:p w:rsidR="001F2752" w:rsidRPr="00E315E9" w:rsidRDefault="001F2752" w:rsidP="00831BF8">
            <w:pPr>
              <w:spacing w:before="240"/>
              <w:rPr>
                <w:rFonts w:ascii="Times New Roman" w:hAnsi="Times New Roman" w:cs="Times New Roman"/>
                <w:sz w:val="20"/>
                <w:szCs w:val="20"/>
              </w:rPr>
            </w:pPr>
            <w:r w:rsidRPr="00E315E9">
              <w:rPr>
                <w:rFonts w:ascii="Times New Roman" w:hAnsi="Times New Roman" w:cs="Times New Roman"/>
                <w:sz w:val="20"/>
                <w:szCs w:val="20"/>
              </w:rPr>
              <w:t>Average Score</w:t>
            </w:r>
          </w:p>
        </w:tc>
        <w:tc>
          <w:tcPr>
            <w:tcW w:w="1307" w:type="pct"/>
          </w:tcPr>
          <w:p w:rsidR="001F2752" w:rsidRPr="00E315E9" w:rsidRDefault="001F2752" w:rsidP="00831BF8">
            <w:pPr>
              <w:spacing w:before="240"/>
              <w:rPr>
                <w:rFonts w:ascii="Times New Roman" w:hAnsi="Times New Roman" w:cs="Times New Roman"/>
                <w:sz w:val="20"/>
                <w:szCs w:val="20"/>
              </w:rPr>
            </w:pPr>
            <w:r w:rsidRPr="00E315E9">
              <w:rPr>
                <w:rFonts w:ascii="Times New Roman" w:hAnsi="Times New Roman" w:cs="Times New Roman"/>
                <w:sz w:val="20"/>
                <w:szCs w:val="20"/>
              </w:rPr>
              <w:t>Percent Passing</w:t>
            </w:r>
          </w:p>
        </w:tc>
      </w:tr>
      <w:tr w:rsidR="001F2752" w:rsidRPr="00E315E9" w:rsidTr="00831BF8">
        <w:tc>
          <w:tcPr>
            <w:tcW w:w="1235" w:type="pct"/>
          </w:tcPr>
          <w:p w:rsidR="001F2752" w:rsidRPr="00E315E9" w:rsidRDefault="001F2752" w:rsidP="00831BF8">
            <w:pPr>
              <w:spacing w:before="240"/>
              <w:rPr>
                <w:rFonts w:ascii="Times New Roman" w:hAnsi="Times New Roman" w:cs="Times New Roman"/>
                <w:sz w:val="20"/>
                <w:szCs w:val="20"/>
              </w:rPr>
            </w:pPr>
            <w:r w:rsidRPr="00E315E9">
              <w:rPr>
                <w:rFonts w:ascii="Times New Roman" w:hAnsi="Times New Roman" w:cs="Times New Roman"/>
                <w:sz w:val="20"/>
                <w:szCs w:val="20"/>
              </w:rPr>
              <w:t>Early Childhood Education</w:t>
            </w:r>
          </w:p>
        </w:tc>
        <w:tc>
          <w:tcPr>
            <w:tcW w:w="1223" w:type="pct"/>
          </w:tcPr>
          <w:p w:rsidR="001F2752" w:rsidRDefault="005033C2" w:rsidP="005033C2">
            <w:pPr>
              <w:rPr>
                <w:rFonts w:ascii="Times New Roman" w:hAnsi="Times New Roman" w:cs="Times New Roman"/>
                <w:sz w:val="20"/>
                <w:szCs w:val="20"/>
              </w:rPr>
            </w:pPr>
            <w:r>
              <w:rPr>
                <w:rFonts w:ascii="Times New Roman" w:hAnsi="Times New Roman" w:cs="Times New Roman"/>
                <w:sz w:val="20"/>
                <w:szCs w:val="20"/>
              </w:rPr>
              <w:t>2013-2014-3</w:t>
            </w:r>
          </w:p>
          <w:p w:rsidR="005033C2" w:rsidRDefault="005033C2" w:rsidP="005033C2">
            <w:pPr>
              <w:rPr>
                <w:rFonts w:ascii="Times New Roman" w:hAnsi="Times New Roman" w:cs="Times New Roman"/>
                <w:sz w:val="20"/>
                <w:szCs w:val="20"/>
              </w:rPr>
            </w:pPr>
            <w:r>
              <w:rPr>
                <w:rFonts w:ascii="Times New Roman" w:hAnsi="Times New Roman" w:cs="Times New Roman"/>
                <w:sz w:val="20"/>
                <w:szCs w:val="20"/>
              </w:rPr>
              <w:t>2014-2015-3</w:t>
            </w:r>
          </w:p>
          <w:p w:rsidR="005033C2" w:rsidRPr="00E315E9" w:rsidRDefault="005033C2" w:rsidP="005033C2">
            <w:pPr>
              <w:rPr>
                <w:rFonts w:ascii="Times New Roman" w:hAnsi="Times New Roman" w:cs="Times New Roman"/>
                <w:sz w:val="20"/>
                <w:szCs w:val="20"/>
              </w:rPr>
            </w:pPr>
            <w:r w:rsidRPr="008810EA">
              <w:rPr>
                <w:rFonts w:ascii="Times New Roman" w:hAnsi="Times New Roman" w:cs="Times New Roman"/>
                <w:sz w:val="20"/>
                <w:szCs w:val="20"/>
              </w:rPr>
              <w:t>2015-2016-1</w:t>
            </w:r>
          </w:p>
        </w:tc>
        <w:tc>
          <w:tcPr>
            <w:tcW w:w="1235" w:type="pct"/>
          </w:tcPr>
          <w:p w:rsidR="001F2752" w:rsidRDefault="005033C2" w:rsidP="005033C2">
            <w:pPr>
              <w:rPr>
                <w:rFonts w:ascii="Times New Roman" w:hAnsi="Times New Roman" w:cs="Times New Roman"/>
                <w:sz w:val="20"/>
                <w:szCs w:val="20"/>
              </w:rPr>
            </w:pPr>
            <w:r>
              <w:rPr>
                <w:rFonts w:ascii="Times New Roman" w:hAnsi="Times New Roman" w:cs="Times New Roman"/>
                <w:sz w:val="20"/>
                <w:szCs w:val="20"/>
              </w:rPr>
              <w:t>No data</w:t>
            </w:r>
          </w:p>
          <w:p w:rsidR="005033C2" w:rsidRDefault="005033C2" w:rsidP="005033C2">
            <w:pPr>
              <w:rPr>
                <w:rFonts w:ascii="Times New Roman" w:hAnsi="Times New Roman" w:cs="Times New Roman"/>
                <w:sz w:val="20"/>
                <w:szCs w:val="20"/>
              </w:rPr>
            </w:pPr>
            <w:r>
              <w:rPr>
                <w:rFonts w:ascii="Times New Roman" w:hAnsi="Times New Roman" w:cs="Times New Roman"/>
                <w:sz w:val="20"/>
                <w:szCs w:val="20"/>
              </w:rPr>
              <w:t>No data</w:t>
            </w:r>
          </w:p>
          <w:p w:rsidR="008810EA" w:rsidRDefault="008810EA" w:rsidP="005033C2">
            <w:pPr>
              <w:rPr>
                <w:rFonts w:ascii="Times New Roman" w:hAnsi="Times New Roman" w:cs="Times New Roman"/>
                <w:sz w:val="20"/>
                <w:szCs w:val="20"/>
              </w:rPr>
            </w:pPr>
            <w:r>
              <w:rPr>
                <w:rFonts w:ascii="Times New Roman" w:hAnsi="Times New Roman" w:cs="Times New Roman"/>
                <w:sz w:val="20"/>
                <w:szCs w:val="20"/>
              </w:rPr>
              <w:t>183</w:t>
            </w:r>
          </w:p>
          <w:p w:rsidR="005033C2" w:rsidRPr="00E315E9" w:rsidRDefault="005033C2" w:rsidP="005033C2">
            <w:pPr>
              <w:rPr>
                <w:rFonts w:ascii="Times New Roman" w:hAnsi="Times New Roman" w:cs="Times New Roman"/>
                <w:sz w:val="20"/>
                <w:szCs w:val="20"/>
              </w:rPr>
            </w:pPr>
          </w:p>
        </w:tc>
        <w:tc>
          <w:tcPr>
            <w:tcW w:w="1307" w:type="pct"/>
          </w:tcPr>
          <w:p w:rsidR="001F2752" w:rsidRDefault="005033C2" w:rsidP="005033C2">
            <w:pPr>
              <w:rPr>
                <w:rFonts w:ascii="Times New Roman" w:hAnsi="Times New Roman" w:cs="Times New Roman"/>
                <w:sz w:val="20"/>
                <w:szCs w:val="20"/>
              </w:rPr>
            </w:pPr>
            <w:r>
              <w:rPr>
                <w:rFonts w:ascii="Times New Roman" w:hAnsi="Times New Roman" w:cs="Times New Roman"/>
                <w:sz w:val="20"/>
                <w:szCs w:val="20"/>
              </w:rPr>
              <w:t>100%</w:t>
            </w:r>
          </w:p>
          <w:p w:rsidR="005033C2" w:rsidRDefault="005033C2" w:rsidP="005033C2">
            <w:pPr>
              <w:rPr>
                <w:rFonts w:ascii="Times New Roman" w:hAnsi="Times New Roman" w:cs="Times New Roman"/>
                <w:sz w:val="20"/>
                <w:szCs w:val="20"/>
              </w:rPr>
            </w:pPr>
            <w:r>
              <w:rPr>
                <w:rFonts w:ascii="Times New Roman" w:hAnsi="Times New Roman" w:cs="Times New Roman"/>
                <w:sz w:val="20"/>
                <w:szCs w:val="20"/>
              </w:rPr>
              <w:t>100%</w:t>
            </w:r>
          </w:p>
          <w:p w:rsidR="005033C2" w:rsidRPr="00E315E9" w:rsidRDefault="005033C2" w:rsidP="005033C2">
            <w:pPr>
              <w:rPr>
                <w:rFonts w:ascii="Times New Roman" w:hAnsi="Times New Roman" w:cs="Times New Roman"/>
                <w:sz w:val="20"/>
                <w:szCs w:val="20"/>
              </w:rPr>
            </w:pPr>
            <w:r>
              <w:rPr>
                <w:rFonts w:ascii="Times New Roman" w:hAnsi="Times New Roman" w:cs="Times New Roman"/>
                <w:sz w:val="20"/>
                <w:szCs w:val="20"/>
              </w:rPr>
              <w:t>100%</w:t>
            </w:r>
          </w:p>
        </w:tc>
      </w:tr>
      <w:tr w:rsidR="001F2752" w:rsidRPr="00E315E9" w:rsidTr="00831BF8">
        <w:tc>
          <w:tcPr>
            <w:tcW w:w="1235" w:type="pct"/>
          </w:tcPr>
          <w:p w:rsidR="001F2752" w:rsidRPr="00E315E9" w:rsidRDefault="001F2752" w:rsidP="00831BF8">
            <w:pPr>
              <w:spacing w:before="240"/>
              <w:rPr>
                <w:rFonts w:ascii="Times New Roman" w:hAnsi="Times New Roman" w:cs="Times New Roman"/>
                <w:sz w:val="20"/>
                <w:szCs w:val="20"/>
              </w:rPr>
            </w:pPr>
            <w:r w:rsidRPr="00E315E9">
              <w:rPr>
                <w:rFonts w:ascii="Times New Roman" w:hAnsi="Times New Roman" w:cs="Times New Roman"/>
                <w:sz w:val="20"/>
                <w:szCs w:val="20"/>
              </w:rPr>
              <w:t>Elementary Education</w:t>
            </w:r>
          </w:p>
        </w:tc>
        <w:tc>
          <w:tcPr>
            <w:tcW w:w="1223" w:type="pct"/>
          </w:tcPr>
          <w:p w:rsidR="001F2752" w:rsidRDefault="005033C2" w:rsidP="005033C2">
            <w:pPr>
              <w:rPr>
                <w:rFonts w:ascii="Times New Roman" w:hAnsi="Times New Roman" w:cs="Times New Roman"/>
                <w:sz w:val="20"/>
                <w:szCs w:val="20"/>
              </w:rPr>
            </w:pPr>
            <w:r>
              <w:rPr>
                <w:rFonts w:ascii="Times New Roman" w:hAnsi="Times New Roman" w:cs="Times New Roman"/>
                <w:sz w:val="20"/>
                <w:szCs w:val="20"/>
              </w:rPr>
              <w:t>2013-2014-6</w:t>
            </w:r>
          </w:p>
          <w:p w:rsidR="005033C2" w:rsidRDefault="005033C2" w:rsidP="005033C2">
            <w:pPr>
              <w:rPr>
                <w:rFonts w:ascii="Times New Roman" w:hAnsi="Times New Roman" w:cs="Times New Roman"/>
                <w:sz w:val="20"/>
                <w:szCs w:val="20"/>
              </w:rPr>
            </w:pPr>
            <w:r>
              <w:rPr>
                <w:rFonts w:ascii="Times New Roman" w:hAnsi="Times New Roman" w:cs="Times New Roman"/>
                <w:sz w:val="20"/>
                <w:szCs w:val="20"/>
              </w:rPr>
              <w:t>2014-2015-10</w:t>
            </w:r>
          </w:p>
          <w:p w:rsidR="005033C2" w:rsidRPr="00E315E9" w:rsidRDefault="005033C2" w:rsidP="005033C2">
            <w:pPr>
              <w:rPr>
                <w:rFonts w:ascii="Times New Roman" w:hAnsi="Times New Roman" w:cs="Times New Roman"/>
                <w:sz w:val="20"/>
                <w:szCs w:val="20"/>
              </w:rPr>
            </w:pPr>
            <w:r w:rsidRPr="008810EA">
              <w:rPr>
                <w:rFonts w:ascii="Times New Roman" w:hAnsi="Times New Roman" w:cs="Times New Roman"/>
                <w:sz w:val="20"/>
                <w:szCs w:val="20"/>
              </w:rPr>
              <w:t>2015-2016-6</w:t>
            </w:r>
          </w:p>
        </w:tc>
        <w:tc>
          <w:tcPr>
            <w:tcW w:w="1235" w:type="pct"/>
          </w:tcPr>
          <w:p w:rsidR="001F2752" w:rsidRDefault="005033C2" w:rsidP="005033C2">
            <w:pPr>
              <w:rPr>
                <w:rFonts w:ascii="Times New Roman" w:hAnsi="Times New Roman" w:cs="Times New Roman"/>
                <w:sz w:val="20"/>
                <w:szCs w:val="20"/>
              </w:rPr>
            </w:pPr>
            <w:r>
              <w:rPr>
                <w:rFonts w:ascii="Times New Roman" w:hAnsi="Times New Roman" w:cs="Times New Roman"/>
                <w:sz w:val="20"/>
                <w:szCs w:val="20"/>
              </w:rPr>
              <w:t>169</w:t>
            </w:r>
          </w:p>
          <w:p w:rsidR="005033C2" w:rsidRDefault="005033C2" w:rsidP="005033C2">
            <w:pPr>
              <w:rPr>
                <w:rFonts w:ascii="Times New Roman" w:hAnsi="Times New Roman" w:cs="Times New Roman"/>
                <w:sz w:val="20"/>
                <w:szCs w:val="20"/>
              </w:rPr>
            </w:pPr>
            <w:r>
              <w:rPr>
                <w:rFonts w:ascii="Times New Roman" w:hAnsi="Times New Roman" w:cs="Times New Roman"/>
                <w:sz w:val="20"/>
                <w:szCs w:val="20"/>
              </w:rPr>
              <w:t>167</w:t>
            </w:r>
          </w:p>
          <w:p w:rsidR="008810EA" w:rsidRPr="00E315E9" w:rsidRDefault="008810EA" w:rsidP="005033C2">
            <w:pPr>
              <w:rPr>
                <w:rFonts w:ascii="Times New Roman" w:hAnsi="Times New Roman" w:cs="Times New Roman"/>
                <w:sz w:val="20"/>
                <w:szCs w:val="20"/>
              </w:rPr>
            </w:pPr>
            <w:r>
              <w:rPr>
                <w:rFonts w:ascii="Times New Roman" w:hAnsi="Times New Roman" w:cs="Times New Roman"/>
                <w:sz w:val="20"/>
                <w:szCs w:val="20"/>
              </w:rPr>
              <w:t>173.66</w:t>
            </w:r>
          </w:p>
        </w:tc>
        <w:tc>
          <w:tcPr>
            <w:tcW w:w="1307" w:type="pct"/>
          </w:tcPr>
          <w:p w:rsidR="001F2752" w:rsidRDefault="005033C2" w:rsidP="005033C2">
            <w:pPr>
              <w:rPr>
                <w:rFonts w:ascii="Times New Roman" w:hAnsi="Times New Roman" w:cs="Times New Roman"/>
                <w:sz w:val="20"/>
                <w:szCs w:val="20"/>
              </w:rPr>
            </w:pPr>
            <w:r>
              <w:rPr>
                <w:rFonts w:ascii="Times New Roman" w:hAnsi="Times New Roman" w:cs="Times New Roman"/>
                <w:sz w:val="20"/>
                <w:szCs w:val="20"/>
              </w:rPr>
              <w:t>83.33%</w:t>
            </w:r>
          </w:p>
          <w:p w:rsidR="005033C2" w:rsidRDefault="005033C2" w:rsidP="005033C2">
            <w:pPr>
              <w:rPr>
                <w:rFonts w:ascii="Times New Roman" w:hAnsi="Times New Roman" w:cs="Times New Roman"/>
                <w:sz w:val="20"/>
                <w:szCs w:val="20"/>
              </w:rPr>
            </w:pPr>
            <w:r>
              <w:rPr>
                <w:rFonts w:ascii="Times New Roman" w:hAnsi="Times New Roman" w:cs="Times New Roman"/>
                <w:sz w:val="20"/>
                <w:szCs w:val="20"/>
              </w:rPr>
              <w:t>100%</w:t>
            </w:r>
          </w:p>
          <w:p w:rsidR="005033C2" w:rsidRPr="00E315E9" w:rsidRDefault="005033C2" w:rsidP="005033C2">
            <w:pPr>
              <w:rPr>
                <w:rFonts w:ascii="Times New Roman" w:hAnsi="Times New Roman" w:cs="Times New Roman"/>
                <w:sz w:val="20"/>
                <w:szCs w:val="20"/>
              </w:rPr>
            </w:pPr>
            <w:r>
              <w:rPr>
                <w:rFonts w:ascii="Times New Roman" w:hAnsi="Times New Roman" w:cs="Times New Roman"/>
                <w:sz w:val="20"/>
                <w:szCs w:val="20"/>
              </w:rPr>
              <w:t>100%</w:t>
            </w:r>
          </w:p>
        </w:tc>
      </w:tr>
      <w:tr w:rsidR="001F2752" w:rsidRPr="00E315E9" w:rsidTr="00831BF8">
        <w:tc>
          <w:tcPr>
            <w:tcW w:w="1235" w:type="pct"/>
          </w:tcPr>
          <w:p w:rsidR="001F2752" w:rsidRPr="00E315E9" w:rsidRDefault="001F2752" w:rsidP="00831BF8">
            <w:pPr>
              <w:spacing w:before="240"/>
              <w:rPr>
                <w:rFonts w:ascii="Times New Roman" w:hAnsi="Times New Roman" w:cs="Times New Roman"/>
                <w:sz w:val="20"/>
                <w:szCs w:val="20"/>
              </w:rPr>
            </w:pPr>
            <w:r w:rsidRPr="00E315E9">
              <w:rPr>
                <w:rFonts w:ascii="Times New Roman" w:hAnsi="Times New Roman" w:cs="Times New Roman"/>
                <w:sz w:val="20"/>
                <w:szCs w:val="20"/>
              </w:rPr>
              <w:t>Middle Level Education</w:t>
            </w:r>
          </w:p>
        </w:tc>
        <w:tc>
          <w:tcPr>
            <w:tcW w:w="1223" w:type="pct"/>
          </w:tcPr>
          <w:p w:rsidR="001F2752" w:rsidRPr="00E315E9" w:rsidRDefault="00253AEF" w:rsidP="00831BF8">
            <w:pPr>
              <w:spacing w:before="240"/>
              <w:rPr>
                <w:rFonts w:ascii="Times New Roman" w:hAnsi="Times New Roman" w:cs="Times New Roman"/>
                <w:sz w:val="20"/>
                <w:szCs w:val="20"/>
              </w:rPr>
            </w:pPr>
            <w:r>
              <w:rPr>
                <w:rFonts w:ascii="Times New Roman" w:hAnsi="Times New Roman" w:cs="Times New Roman"/>
                <w:sz w:val="20"/>
                <w:szCs w:val="20"/>
              </w:rPr>
              <w:t>N/A</w:t>
            </w:r>
          </w:p>
        </w:tc>
        <w:tc>
          <w:tcPr>
            <w:tcW w:w="1235" w:type="pct"/>
          </w:tcPr>
          <w:p w:rsidR="001F2752" w:rsidRPr="00E315E9" w:rsidRDefault="00253AEF" w:rsidP="00831BF8">
            <w:pPr>
              <w:spacing w:before="240"/>
              <w:rPr>
                <w:rFonts w:ascii="Times New Roman" w:hAnsi="Times New Roman" w:cs="Times New Roman"/>
                <w:sz w:val="20"/>
                <w:szCs w:val="20"/>
              </w:rPr>
            </w:pPr>
            <w:r>
              <w:rPr>
                <w:rFonts w:ascii="Times New Roman" w:hAnsi="Times New Roman" w:cs="Times New Roman"/>
                <w:sz w:val="20"/>
                <w:szCs w:val="20"/>
              </w:rPr>
              <w:t>N/A</w:t>
            </w:r>
          </w:p>
        </w:tc>
        <w:tc>
          <w:tcPr>
            <w:tcW w:w="1307" w:type="pct"/>
          </w:tcPr>
          <w:p w:rsidR="001F2752" w:rsidRPr="00E315E9" w:rsidRDefault="00253AEF" w:rsidP="00831BF8">
            <w:pPr>
              <w:spacing w:before="240"/>
              <w:rPr>
                <w:rFonts w:ascii="Times New Roman" w:hAnsi="Times New Roman" w:cs="Times New Roman"/>
                <w:sz w:val="20"/>
                <w:szCs w:val="20"/>
              </w:rPr>
            </w:pPr>
            <w:r>
              <w:rPr>
                <w:rFonts w:ascii="Times New Roman" w:hAnsi="Times New Roman" w:cs="Times New Roman"/>
                <w:sz w:val="20"/>
                <w:szCs w:val="20"/>
              </w:rPr>
              <w:t>N/A</w:t>
            </w:r>
          </w:p>
        </w:tc>
      </w:tr>
      <w:tr w:rsidR="001F2752" w:rsidRPr="00E315E9" w:rsidTr="00831BF8">
        <w:tc>
          <w:tcPr>
            <w:tcW w:w="1235" w:type="pct"/>
          </w:tcPr>
          <w:p w:rsidR="001F2752" w:rsidRPr="00E315E9" w:rsidRDefault="001F2752" w:rsidP="00831BF8">
            <w:pPr>
              <w:spacing w:before="240"/>
              <w:rPr>
                <w:rFonts w:ascii="Times New Roman" w:hAnsi="Times New Roman" w:cs="Times New Roman"/>
                <w:sz w:val="20"/>
                <w:szCs w:val="20"/>
              </w:rPr>
            </w:pPr>
            <w:r w:rsidRPr="00E315E9">
              <w:rPr>
                <w:rFonts w:ascii="Times New Roman" w:hAnsi="Times New Roman" w:cs="Times New Roman"/>
                <w:sz w:val="20"/>
                <w:szCs w:val="20"/>
              </w:rPr>
              <w:t>Secondary Education</w:t>
            </w:r>
          </w:p>
        </w:tc>
        <w:tc>
          <w:tcPr>
            <w:tcW w:w="1223" w:type="pct"/>
          </w:tcPr>
          <w:p w:rsidR="001F2752" w:rsidRDefault="005033C2" w:rsidP="005033C2">
            <w:pPr>
              <w:rPr>
                <w:rFonts w:ascii="Times New Roman" w:hAnsi="Times New Roman" w:cs="Times New Roman"/>
                <w:sz w:val="20"/>
                <w:szCs w:val="20"/>
              </w:rPr>
            </w:pPr>
            <w:r>
              <w:rPr>
                <w:rFonts w:ascii="Times New Roman" w:hAnsi="Times New Roman" w:cs="Times New Roman"/>
                <w:sz w:val="20"/>
                <w:szCs w:val="20"/>
              </w:rPr>
              <w:t>2013-2014-4</w:t>
            </w:r>
          </w:p>
          <w:p w:rsidR="005033C2" w:rsidRDefault="003761FB" w:rsidP="005033C2">
            <w:pPr>
              <w:rPr>
                <w:rFonts w:ascii="Times New Roman" w:hAnsi="Times New Roman" w:cs="Times New Roman"/>
                <w:sz w:val="20"/>
                <w:szCs w:val="20"/>
              </w:rPr>
            </w:pPr>
            <w:r>
              <w:rPr>
                <w:rFonts w:ascii="Times New Roman" w:hAnsi="Times New Roman" w:cs="Times New Roman"/>
                <w:sz w:val="20"/>
                <w:szCs w:val="20"/>
              </w:rPr>
              <w:t>2014-2015-0</w:t>
            </w:r>
          </w:p>
          <w:p w:rsidR="005033C2" w:rsidRPr="00E315E9" w:rsidRDefault="005033C2" w:rsidP="005033C2">
            <w:pPr>
              <w:rPr>
                <w:rFonts w:ascii="Times New Roman" w:hAnsi="Times New Roman" w:cs="Times New Roman"/>
                <w:sz w:val="20"/>
                <w:szCs w:val="20"/>
              </w:rPr>
            </w:pPr>
            <w:r>
              <w:rPr>
                <w:rFonts w:ascii="Times New Roman" w:hAnsi="Times New Roman" w:cs="Times New Roman"/>
                <w:sz w:val="20"/>
                <w:szCs w:val="20"/>
              </w:rPr>
              <w:t>2015-2016-0</w:t>
            </w:r>
          </w:p>
        </w:tc>
        <w:tc>
          <w:tcPr>
            <w:tcW w:w="1235" w:type="pct"/>
          </w:tcPr>
          <w:p w:rsidR="001F2752" w:rsidRDefault="005033C2" w:rsidP="005033C2">
            <w:pPr>
              <w:rPr>
                <w:rFonts w:ascii="Times New Roman" w:hAnsi="Times New Roman" w:cs="Times New Roman"/>
                <w:sz w:val="20"/>
                <w:szCs w:val="20"/>
              </w:rPr>
            </w:pPr>
            <w:r>
              <w:rPr>
                <w:rFonts w:ascii="Times New Roman" w:hAnsi="Times New Roman" w:cs="Times New Roman"/>
                <w:sz w:val="20"/>
                <w:szCs w:val="20"/>
              </w:rPr>
              <w:t>No data</w:t>
            </w:r>
          </w:p>
          <w:p w:rsidR="005033C2" w:rsidRDefault="005033C2" w:rsidP="005033C2">
            <w:pPr>
              <w:rPr>
                <w:rFonts w:ascii="Times New Roman" w:hAnsi="Times New Roman" w:cs="Times New Roman"/>
                <w:sz w:val="20"/>
                <w:szCs w:val="20"/>
              </w:rPr>
            </w:pPr>
            <w:r>
              <w:rPr>
                <w:rFonts w:ascii="Times New Roman" w:hAnsi="Times New Roman" w:cs="Times New Roman"/>
                <w:sz w:val="20"/>
                <w:szCs w:val="20"/>
              </w:rPr>
              <w:t>No data</w:t>
            </w:r>
          </w:p>
          <w:p w:rsidR="005033C2" w:rsidRPr="00E315E9" w:rsidRDefault="005033C2" w:rsidP="005033C2">
            <w:pPr>
              <w:rPr>
                <w:rFonts w:ascii="Times New Roman" w:hAnsi="Times New Roman" w:cs="Times New Roman"/>
                <w:sz w:val="20"/>
                <w:szCs w:val="20"/>
              </w:rPr>
            </w:pPr>
            <w:r>
              <w:rPr>
                <w:rFonts w:ascii="Times New Roman" w:hAnsi="Times New Roman" w:cs="Times New Roman"/>
                <w:sz w:val="20"/>
                <w:szCs w:val="20"/>
              </w:rPr>
              <w:t>No data</w:t>
            </w:r>
          </w:p>
        </w:tc>
        <w:tc>
          <w:tcPr>
            <w:tcW w:w="1307" w:type="pct"/>
          </w:tcPr>
          <w:p w:rsidR="001F2752" w:rsidRDefault="005033C2" w:rsidP="005033C2">
            <w:pPr>
              <w:rPr>
                <w:rFonts w:ascii="Times New Roman" w:hAnsi="Times New Roman" w:cs="Times New Roman"/>
                <w:sz w:val="20"/>
                <w:szCs w:val="20"/>
              </w:rPr>
            </w:pPr>
            <w:r>
              <w:rPr>
                <w:rFonts w:ascii="Times New Roman" w:hAnsi="Times New Roman" w:cs="Times New Roman"/>
                <w:sz w:val="20"/>
                <w:szCs w:val="20"/>
              </w:rPr>
              <w:t>No data</w:t>
            </w:r>
          </w:p>
          <w:p w:rsidR="005033C2" w:rsidRDefault="005033C2" w:rsidP="005033C2">
            <w:pPr>
              <w:rPr>
                <w:rFonts w:ascii="Times New Roman" w:hAnsi="Times New Roman" w:cs="Times New Roman"/>
                <w:sz w:val="20"/>
                <w:szCs w:val="20"/>
              </w:rPr>
            </w:pPr>
            <w:r>
              <w:rPr>
                <w:rFonts w:ascii="Times New Roman" w:hAnsi="Times New Roman" w:cs="Times New Roman"/>
                <w:sz w:val="20"/>
                <w:szCs w:val="20"/>
              </w:rPr>
              <w:t>No data</w:t>
            </w:r>
          </w:p>
          <w:p w:rsidR="005033C2" w:rsidRPr="00E315E9" w:rsidRDefault="005033C2" w:rsidP="005033C2">
            <w:pPr>
              <w:rPr>
                <w:rFonts w:ascii="Times New Roman" w:hAnsi="Times New Roman" w:cs="Times New Roman"/>
                <w:sz w:val="20"/>
                <w:szCs w:val="20"/>
              </w:rPr>
            </w:pPr>
            <w:r>
              <w:rPr>
                <w:rFonts w:ascii="Times New Roman" w:hAnsi="Times New Roman" w:cs="Times New Roman"/>
                <w:sz w:val="20"/>
                <w:szCs w:val="20"/>
              </w:rPr>
              <w:t>No data</w:t>
            </w:r>
          </w:p>
        </w:tc>
      </w:tr>
      <w:tr w:rsidR="001F2752" w:rsidRPr="00E315E9" w:rsidTr="00831BF8">
        <w:tc>
          <w:tcPr>
            <w:tcW w:w="1235" w:type="pct"/>
          </w:tcPr>
          <w:p w:rsidR="001F2752" w:rsidRPr="00E315E9" w:rsidRDefault="001F2752" w:rsidP="00831BF8">
            <w:pPr>
              <w:spacing w:before="240"/>
              <w:rPr>
                <w:rFonts w:ascii="Times New Roman" w:hAnsi="Times New Roman" w:cs="Times New Roman"/>
                <w:sz w:val="20"/>
                <w:szCs w:val="20"/>
              </w:rPr>
            </w:pPr>
            <w:r w:rsidRPr="00E315E9">
              <w:rPr>
                <w:rFonts w:ascii="Times New Roman" w:hAnsi="Times New Roman" w:cs="Times New Roman"/>
                <w:sz w:val="20"/>
                <w:szCs w:val="20"/>
              </w:rPr>
              <w:t>Special Education</w:t>
            </w:r>
          </w:p>
        </w:tc>
        <w:tc>
          <w:tcPr>
            <w:tcW w:w="1223" w:type="pct"/>
          </w:tcPr>
          <w:p w:rsidR="001F2752" w:rsidRPr="00E315E9" w:rsidRDefault="00253AEF" w:rsidP="00831BF8">
            <w:pPr>
              <w:spacing w:before="240"/>
              <w:rPr>
                <w:rFonts w:ascii="Times New Roman" w:hAnsi="Times New Roman" w:cs="Times New Roman"/>
                <w:sz w:val="20"/>
                <w:szCs w:val="20"/>
              </w:rPr>
            </w:pPr>
            <w:r>
              <w:rPr>
                <w:rFonts w:ascii="Times New Roman" w:hAnsi="Times New Roman" w:cs="Times New Roman"/>
                <w:sz w:val="20"/>
                <w:szCs w:val="20"/>
              </w:rPr>
              <w:t>N/A</w:t>
            </w:r>
          </w:p>
        </w:tc>
        <w:tc>
          <w:tcPr>
            <w:tcW w:w="1235" w:type="pct"/>
          </w:tcPr>
          <w:p w:rsidR="001F2752" w:rsidRPr="00E315E9" w:rsidRDefault="00253AEF" w:rsidP="00831BF8">
            <w:pPr>
              <w:spacing w:before="240"/>
              <w:rPr>
                <w:rFonts w:ascii="Times New Roman" w:hAnsi="Times New Roman" w:cs="Times New Roman"/>
                <w:sz w:val="20"/>
                <w:szCs w:val="20"/>
              </w:rPr>
            </w:pPr>
            <w:r>
              <w:rPr>
                <w:rFonts w:ascii="Times New Roman" w:hAnsi="Times New Roman" w:cs="Times New Roman"/>
                <w:sz w:val="20"/>
                <w:szCs w:val="20"/>
              </w:rPr>
              <w:t>N/A</w:t>
            </w:r>
          </w:p>
        </w:tc>
        <w:tc>
          <w:tcPr>
            <w:tcW w:w="1307" w:type="pct"/>
          </w:tcPr>
          <w:p w:rsidR="001F2752" w:rsidRPr="00E315E9" w:rsidRDefault="00253AEF" w:rsidP="00831BF8">
            <w:pPr>
              <w:spacing w:before="240"/>
              <w:rPr>
                <w:rFonts w:ascii="Times New Roman" w:hAnsi="Times New Roman" w:cs="Times New Roman"/>
                <w:sz w:val="20"/>
                <w:szCs w:val="20"/>
              </w:rPr>
            </w:pPr>
            <w:r>
              <w:rPr>
                <w:rFonts w:ascii="Times New Roman" w:hAnsi="Times New Roman" w:cs="Times New Roman"/>
                <w:sz w:val="20"/>
                <w:szCs w:val="20"/>
              </w:rPr>
              <w:t>N/A</w:t>
            </w:r>
          </w:p>
        </w:tc>
      </w:tr>
      <w:tr w:rsidR="004C7AA0" w:rsidRPr="00E315E9" w:rsidTr="00831BF8">
        <w:tc>
          <w:tcPr>
            <w:tcW w:w="1235" w:type="pct"/>
          </w:tcPr>
          <w:p w:rsidR="004C7AA0" w:rsidRPr="00E315E9" w:rsidRDefault="004C7AA0" w:rsidP="00831BF8">
            <w:pPr>
              <w:spacing w:before="240"/>
              <w:rPr>
                <w:rFonts w:ascii="Times New Roman" w:hAnsi="Times New Roman" w:cs="Times New Roman"/>
                <w:sz w:val="20"/>
                <w:szCs w:val="20"/>
              </w:rPr>
            </w:pPr>
            <w:r>
              <w:rPr>
                <w:rFonts w:ascii="Times New Roman" w:hAnsi="Times New Roman" w:cs="Times New Roman"/>
                <w:sz w:val="20"/>
                <w:szCs w:val="20"/>
              </w:rPr>
              <w:t>K-12 Programs: Art, Music, Physical Education</w:t>
            </w:r>
          </w:p>
        </w:tc>
        <w:tc>
          <w:tcPr>
            <w:tcW w:w="1223" w:type="pct"/>
          </w:tcPr>
          <w:p w:rsidR="004C7AA0" w:rsidRPr="00E315E9" w:rsidRDefault="00253AEF" w:rsidP="00831BF8">
            <w:pPr>
              <w:spacing w:before="240"/>
              <w:rPr>
                <w:rFonts w:ascii="Times New Roman" w:hAnsi="Times New Roman" w:cs="Times New Roman"/>
                <w:sz w:val="20"/>
                <w:szCs w:val="20"/>
              </w:rPr>
            </w:pPr>
            <w:r>
              <w:rPr>
                <w:rFonts w:ascii="Times New Roman" w:hAnsi="Times New Roman" w:cs="Times New Roman"/>
                <w:sz w:val="20"/>
                <w:szCs w:val="20"/>
              </w:rPr>
              <w:t>N/A</w:t>
            </w:r>
          </w:p>
        </w:tc>
        <w:tc>
          <w:tcPr>
            <w:tcW w:w="1235" w:type="pct"/>
          </w:tcPr>
          <w:p w:rsidR="004C7AA0" w:rsidRPr="00E315E9" w:rsidRDefault="00253AEF" w:rsidP="00831BF8">
            <w:pPr>
              <w:spacing w:before="240"/>
              <w:rPr>
                <w:rFonts w:ascii="Times New Roman" w:hAnsi="Times New Roman" w:cs="Times New Roman"/>
                <w:sz w:val="20"/>
                <w:szCs w:val="20"/>
              </w:rPr>
            </w:pPr>
            <w:r>
              <w:rPr>
                <w:rFonts w:ascii="Times New Roman" w:hAnsi="Times New Roman" w:cs="Times New Roman"/>
                <w:sz w:val="20"/>
                <w:szCs w:val="20"/>
              </w:rPr>
              <w:t>N/A</w:t>
            </w:r>
          </w:p>
        </w:tc>
        <w:tc>
          <w:tcPr>
            <w:tcW w:w="1307" w:type="pct"/>
          </w:tcPr>
          <w:p w:rsidR="004C7AA0" w:rsidRPr="00E315E9" w:rsidRDefault="00253AEF" w:rsidP="00831BF8">
            <w:pPr>
              <w:spacing w:before="240"/>
              <w:rPr>
                <w:rFonts w:ascii="Times New Roman" w:hAnsi="Times New Roman" w:cs="Times New Roman"/>
                <w:sz w:val="20"/>
                <w:szCs w:val="20"/>
              </w:rPr>
            </w:pPr>
            <w:r>
              <w:rPr>
                <w:rFonts w:ascii="Times New Roman" w:hAnsi="Times New Roman" w:cs="Times New Roman"/>
                <w:sz w:val="20"/>
                <w:szCs w:val="20"/>
              </w:rPr>
              <w:t>N/A</w:t>
            </w:r>
          </w:p>
        </w:tc>
      </w:tr>
    </w:tbl>
    <w:p w:rsidR="006B6584" w:rsidRDefault="006B6584" w:rsidP="006B6584"/>
    <w:p w:rsidR="00D358BE" w:rsidRPr="00273755" w:rsidRDefault="00D358BE" w:rsidP="00D358BE">
      <w:pPr>
        <w:pStyle w:val="ListParagraph"/>
        <w:numPr>
          <w:ilvl w:val="0"/>
          <w:numId w:val="20"/>
        </w:numPr>
        <w:rPr>
          <w:rFonts w:ascii="Times New Roman" w:eastAsia="Times New Roman" w:hAnsi="Times New Roman" w:cs="Times New Roman"/>
          <w:sz w:val="24"/>
          <w:szCs w:val="24"/>
        </w:rPr>
      </w:pPr>
      <w:r>
        <w:rPr>
          <w:rFonts w:ascii="Times New Roman" w:hAnsi="Times New Roman" w:cs="Times New Roman"/>
          <w:sz w:val="24"/>
          <w:szCs w:val="24"/>
        </w:rPr>
        <w:t xml:space="preserve">Cumulative GPA at the point of completion: </w:t>
      </w:r>
      <w:r w:rsidRPr="00273755">
        <w:rPr>
          <w:rFonts w:ascii="Times New Roman" w:hAnsi="Times New Roman" w:cs="Times New Roman"/>
          <w:sz w:val="24"/>
          <w:szCs w:val="24"/>
        </w:rPr>
        <w:t>Complete Table 4.3 rep</w:t>
      </w:r>
      <w:r>
        <w:rPr>
          <w:rFonts w:ascii="Times New Roman" w:hAnsi="Times New Roman" w:cs="Times New Roman"/>
          <w:sz w:val="24"/>
          <w:szCs w:val="24"/>
        </w:rPr>
        <w:t xml:space="preserve">orting at least 3 years of data (Courses included in the calculation must be </w:t>
      </w:r>
      <w:r w:rsidRPr="00E3692C">
        <w:rPr>
          <w:rFonts w:ascii="Times New Roman" w:hAnsi="Times New Roman" w:cs="Times New Roman"/>
          <w:b/>
          <w:sz w:val="24"/>
          <w:szCs w:val="24"/>
        </w:rPr>
        <w:t>required for</w:t>
      </w:r>
      <w:r>
        <w:rPr>
          <w:rFonts w:ascii="Times New Roman" w:hAnsi="Times New Roman" w:cs="Times New Roman"/>
          <w:sz w:val="24"/>
          <w:szCs w:val="24"/>
        </w:rPr>
        <w:t xml:space="preserve"> </w:t>
      </w:r>
      <w:r w:rsidRPr="004D45CB">
        <w:rPr>
          <w:rFonts w:ascii="Times New Roman" w:hAnsi="Times New Roman" w:cs="Times New Roman"/>
          <w:b/>
          <w:sz w:val="24"/>
          <w:szCs w:val="24"/>
        </w:rPr>
        <w:t>all</w:t>
      </w:r>
      <w:r>
        <w:rPr>
          <w:rFonts w:ascii="Times New Roman" w:hAnsi="Times New Roman" w:cs="Times New Roman"/>
          <w:sz w:val="24"/>
          <w:szCs w:val="24"/>
        </w:rPr>
        <w:t xml:space="preserve"> candidates.)</w:t>
      </w:r>
    </w:p>
    <w:p w:rsidR="00D358BE" w:rsidRPr="00273755" w:rsidRDefault="00D358BE" w:rsidP="00D358BE">
      <w:pPr>
        <w:pStyle w:val="ListParagraph"/>
        <w:ind w:left="2160"/>
        <w:rPr>
          <w:rFonts w:ascii="Times New Roman" w:eastAsia="Times New Roman" w:hAnsi="Times New Roman" w:cs="Times New Roman"/>
          <w:sz w:val="24"/>
          <w:szCs w:val="24"/>
        </w:rPr>
      </w:pPr>
    </w:p>
    <w:tbl>
      <w:tblPr>
        <w:tblStyle w:val="TableGrid"/>
        <w:tblW w:w="5000" w:type="pct"/>
        <w:tblLook w:val="04A0" w:firstRow="1" w:lastRow="0" w:firstColumn="1" w:lastColumn="0" w:noHBand="0" w:noVBand="1"/>
      </w:tblPr>
      <w:tblGrid>
        <w:gridCol w:w="2200"/>
        <w:gridCol w:w="2199"/>
        <w:gridCol w:w="2483"/>
        <w:gridCol w:w="2468"/>
      </w:tblGrid>
      <w:tr w:rsidR="00D358BE" w:rsidRPr="00273755" w:rsidTr="00831BF8">
        <w:tc>
          <w:tcPr>
            <w:tcW w:w="1176" w:type="pct"/>
          </w:tcPr>
          <w:p w:rsidR="00D358BE" w:rsidRPr="00273755" w:rsidRDefault="00D358BE" w:rsidP="00831BF8">
            <w:pPr>
              <w:spacing w:before="240"/>
              <w:jc w:val="center"/>
              <w:rPr>
                <w:rFonts w:ascii="Times New Roman" w:hAnsi="Times New Roman" w:cs="Times New Roman"/>
                <w:sz w:val="24"/>
                <w:szCs w:val="24"/>
              </w:rPr>
            </w:pPr>
            <w:r>
              <w:rPr>
                <w:rFonts w:ascii="Times New Roman" w:hAnsi="Times New Roman" w:cs="Times New Roman"/>
                <w:sz w:val="24"/>
                <w:szCs w:val="24"/>
              </w:rPr>
              <w:t>Year</w:t>
            </w:r>
          </w:p>
        </w:tc>
        <w:tc>
          <w:tcPr>
            <w:tcW w:w="1176" w:type="pct"/>
          </w:tcPr>
          <w:p w:rsidR="00D358BE" w:rsidRPr="00273755" w:rsidRDefault="00D358BE" w:rsidP="00831BF8">
            <w:pPr>
              <w:spacing w:before="240"/>
              <w:jc w:val="center"/>
              <w:rPr>
                <w:rFonts w:ascii="Times New Roman" w:hAnsi="Times New Roman" w:cs="Times New Roman"/>
                <w:sz w:val="24"/>
                <w:szCs w:val="24"/>
              </w:rPr>
            </w:pPr>
            <w:r w:rsidRPr="00273755">
              <w:rPr>
                <w:rFonts w:ascii="Times New Roman" w:hAnsi="Times New Roman" w:cs="Times New Roman"/>
                <w:sz w:val="24"/>
                <w:szCs w:val="24"/>
              </w:rPr>
              <w:t>N (number of candidates)</w:t>
            </w:r>
          </w:p>
        </w:tc>
        <w:tc>
          <w:tcPr>
            <w:tcW w:w="1328" w:type="pct"/>
          </w:tcPr>
          <w:p w:rsidR="00D358BE" w:rsidRPr="00273755" w:rsidRDefault="00D358BE" w:rsidP="00831BF8">
            <w:pPr>
              <w:spacing w:before="240"/>
              <w:jc w:val="center"/>
              <w:rPr>
                <w:rFonts w:ascii="Times New Roman" w:hAnsi="Times New Roman" w:cs="Times New Roman"/>
                <w:sz w:val="24"/>
                <w:szCs w:val="24"/>
              </w:rPr>
            </w:pPr>
            <w:r w:rsidRPr="00273755">
              <w:rPr>
                <w:rFonts w:ascii="Times New Roman" w:hAnsi="Times New Roman" w:cs="Times New Roman"/>
                <w:sz w:val="24"/>
                <w:szCs w:val="24"/>
              </w:rPr>
              <w:t>Overall Average GPA</w:t>
            </w:r>
          </w:p>
        </w:tc>
        <w:tc>
          <w:tcPr>
            <w:tcW w:w="1320" w:type="pct"/>
          </w:tcPr>
          <w:p w:rsidR="00D358BE" w:rsidRPr="00273755" w:rsidRDefault="00D358BE" w:rsidP="00831BF8">
            <w:pPr>
              <w:spacing w:before="240"/>
              <w:jc w:val="center"/>
              <w:rPr>
                <w:rFonts w:ascii="Times New Roman" w:hAnsi="Times New Roman" w:cs="Times New Roman"/>
                <w:sz w:val="24"/>
                <w:szCs w:val="24"/>
              </w:rPr>
            </w:pPr>
            <w:r w:rsidRPr="00273755">
              <w:rPr>
                <w:rFonts w:ascii="Times New Roman" w:hAnsi="Times New Roman" w:cs="Times New Roman"/>
                <w:sz w:val="24"/>
                <w:szCs w:val="24"/>
              </w:rPr>
              <w:t>Range of GPA</w:t>
            </w:r>
          </w:p>
        </w:tc>
      </w:tr>
      <w:tr w:rsidR="00D358BE" w:rsidRPr="00273755" w:rsidTr="00831BF8">
        <w:tc>
          <w:tcPr>
            <w:tcW w:w="1176" w:type="pct"/>
          </w:tcPr>
          <w:p w:rsidR="00D358BE" w:rsidRPr="00273755" w:rsidRDefault="008B0ACF" w:rsidP="008B0ACF">
            <w:pPr>
              <w:spacing w:before="240"/>
              <w:jc w:val="center"/>
              <w:rPr>
                <w:rFonts w:ascii="Times New Roman" w:hAnsi="Times New Roman" w:cs="Times New Roman"/>
                <w:sz w:val="24"/>
                <w:szCs w:val="24"/>
              </w:rPr>
            </w:pPr>
            <w:r>
              <w:rPr>
                <w:rFonts w:ascii="Times New Roman" w:hAnsi="Times New Roman" w:cs="Times New Roman"/>
                <w:sz w:val="24"/>
                <w:szCs w:val="24"/>
              </w:rPr>
              <w:t>2015-2016</w:t>
            </w:r>
          </w:p>
        </w:tc>
        <w:tc>
          <w:tcPr>
            <w:tcW w:w="1176" w:type="pct"/>
          </w:tcPr>
          <w:p w:rsidR="00D358BE" w:rsidRPr="00273755" w:rsidRDefault="00E1189D" w:rsidP="00E1189D">
            <w:pPr>
              <w:spacing w:before="240"/>
              <w:jc w:val="center"/>
              <w:rPr>
                <w:rFonts w:ascii="Times New Roman" w:hAnsi="Times New Roman" w:cs="Times New Roman"/>
                <w:sz w:val="24"/>
                <w:szCs w:val="24"/>
              </w:rPr>
            </w:pPr>
            <w:r>
              <w:rPr>
                <w:rFonts w:ascii="Times New Roman" w:hAnsi="Times New Roman" w:cs="Times New Roman"/>
                <w:sz w:val="24"/>
                <w:szCs w:val="24"/>
              </w:rPr>
              <w:t>7</w:t>
            </w:r>
          </w:p>
        </w:tc>
        <w:tc>
          <w:tcPr>
            <w:tcW w:w="1328" w:type="pct"/>
          </w:tcPr>
          <w:p w:rsidR="00D358BE" w:rsidRPr="00273755" w:rsidRDefault="00E1189D" w:rsidP="00E1189D">
            <w:pPr>
              <w:spacing w:before="240"/>
              <w:jc w:val="center"/>
              <w:rPr>
                <w:rFonts w:ascii="Times New Roman" w:hAnsi="Times New Roman" w:cs="Times New Roman"/>
                <w:sz w:val="24"/>
                <w:szCs w:val="24"/>
              </w:rPr>
            </w:pPr>
            <w:r>
              <w:rPr>
                <w:rFonts w:ascii="Times New Roman" w:hAnsi="Times New Roman" w:cs="Times New Roman"/>
                <w:sz w:val="24"/>
                <w:szCs w:val="24"/>
              </w:rPr>
              <w:t>3.48</w:t>
            </w:r>
          </w:p>
        </w:tc>
        <w:tc>
          <w:tcPr>
            <w:tcW w:w="1320" w:type="pct"/>
          </w:tcPr>
          <w:p w:rsidR="00D358BE" w:rsidRPr="00273755" w:rsidRDefault="00E1189D" w:rsidP="00E1189D">
            <w:pPr>
              <w:spacing w:before="240"/>
              <w:jc w:val="center"/>
              <w:rPr>
                <w:rFonts w:ascii="Times New Roman" w:hAnsi="Times New Roman" w:cs="Times New Roman"/>
                <w:sz w:val="24"/>
                <w:szCs w:val="24"/>
              </w:rPr>
            </w:pPr>
            <w:r>
              <w:rPr>
                <w:rFonts w:ascii="Times New Roman" w:hAnsi="Times New Roman" w:cs="Times New Roman"/>
                <w:sz w:val="24"/>
                <w:szCs w:val="24"/>
              </w:rPr>
              <w:t>3.01-3.89</w:t>
            </w:r>
          </w:p>
        </w:tc>
      </w:tr>
      <w:tr w:rsidR="00D358BE" w:rsidRPr="00273755" w:rsidTr="00831BF8">
        <w:tc>
          <w:tcPr>
            <w:tcW w:w="1176" w:type="pct"/>
          </w:tcPr>
          <w:p w:rsidR="00D358BE" w:rsidRPr="00273755" w:rsidRDefault="008B0ACF" w:rsidP="008B0ACF">
            <w:pPr>
              <w:spacing w:before="240"/>
              <w:jc w:val="center"/>
              <w:rPr>
                <w:rFonts w:ascii="Times New Roman" w:hAnsi="Times New Roman" w:cs="Times New Roman"/>
                <w:sz w:val="24"/>
                <w:szCs w:val="24"/>
              </w:rPr>
            </w:pPr>
            <w:r>
              <w:rPr>
                <w:rFonts w:ascii="Times New Roman" w:hAnsi="Times New Roman" w:cs="Times New Roman"/>
                <w:sz w:val="24"/>
                <w:szCs w:val="24"/>
              </w:rPr>
              <w:t>2014-2015</w:t>
            </w:r>
          </w:p>
        </w:tc>
        <w:tc>
          <w:tcPr>
            <w:tcW w:w="1176" w:type="pct"/>
          </w:tcPr>
          <w:p w:rsidR="00D358BE" w:rsidRPr="00273755" w:rsidRDefault="00E1189D" w:rsidP="00E1189D">
            <w:pPr>
              <w:spacing w:before="240"/>
              <w:jc w:val="center"/>
              <w:rPr>
                <w:rFonts w:ascii="Times New Roman" w:hAnsi="Times New Roman" w:cs="Times New Roman"/>
                <w:sz w:val="24"/>
                <w:szCs w:val="24"/>
              </w:rPr>
            </w:pPr>
            <w:r>
              <w:rPr>
                <w:rFonts w:ascii="Times New Roman" w:hAnsi="Times New Roman" w:cs="Times New Roman"/>
                <w:sz w:val="24"/>
                <w:szCs w:val="24"/>
              </w:rPr>
              <w:t>15</w:t>
            </w:r>
          </w:p>
        </w:tc>
        <w:tc>
          <w:tcPr>
            <w:tcW w:w="1328" w:type="pct"/>
          </w:tcPr>
          <w:p w:rsidR="00D358BE" w:rsidRPr="00273755" w:rsidRDefault="00E1189D" w:rsidP="00E1189D">
            <w:pPr>
              <w:spacing w:before="240"/>
              <w:jc w:val="center"/>
              <w:rPr>
                <w:rFonts w:ascii="Times New Roman" w:hAnsi="Times New Roman" w:cs="Times New Roman"/>
                <w:sz w:val="24"/>
                <w:szCs w:val="24"/>
              </w:rPr>
            </w:pPr>
            <w:r>
              <w:rPr>
                <w:rFonts w:ascii="Times New Roman" w:hAnsi="Times New Roman" w:cs="Times New Roman"/>
                <w:sz w:val="24"/>
                <w:szCs w:val="24"/>
              </w:rPr>
              <w:t>3.31</w:t>
            </w:r>
          </w:p>
        </w:tc>
        <w:tc>
          <w:tcPr>
            <w:tcW w:w="1320" w:type="pct"/>
          </w:tcPr>
          <w:p w:rsidR="00D358BE" w:rsidRPr="00273755" w:rsidRDefault="00E1189D" w:rsidP="00E1189D">
            <w:pPr>
              <w:spacing w:before="240"/>
              <w:jc w:val="center"/>
              <w:rPr>
                <w:rFonts w:ascii="Times New Roman" w:hAnsi="Times New Roman" w:cs="Times New Roman"/>
                <w:sz w:val="24"/>
                <w:szCs w:val="24"/>
              </w:rPr>
            </w:pPr>
            <w:r>
              <w:rPr>
                <w:rFonts w:ascii="Times New Roman" w:hAnsi="Times New Roman" w:cs="Times New Roman"/>
                <w:sz w:val="24"/>
                <w:szCs w:val="24"/>
              </w:rPr>
              <w:t>2.80-3.93</w:t>
            </w:r>
          </w:p>
        </w:tc>
      </w:tr>
      <w:tr w:rsidR="00D358BE" w:rsidRPr="00273755" w:rsidTr="00831BF8">
        <w:tc>
          <w:tcPr>
            <w:tcW w:w="1176" w:type="pct"/>
          </w:tcPr>
          <w:p w:rsidR="00D358BE" w:rsidRPr="00273755" w:rsidRDefault="008B0ACF" w:rsidP="008B0ACF">
            <w:pPr>
              <w:spacing w:before="240"/>
              <w:jc w:val="center"/>
              <w:rPr>
                <w:rFonts w:ascii="Times New Roman" w:hAnsi="Times New Roman" w:cs="Times New Roman"/>
                <w:sz w:val="24"/>
                <w:szCs w:val="24"/>
              </w:rPr>
            </w:pPr>
            <w:r>
              <w:rPr>
                <w:rFonts w:ascii="Times New Roman" w:hAnsi="Times New Roman" w:cs="Times New Roman"/>
                <w:sz w:val="24"/>
                <w:szCs w:val="24"/>
              </w:rPr>
              <w:t>2013-2014</w:t>
            </w:r>
          </w:p>
        </w:tc>
        <w:tc>
          <w:tcPr>
            <w:tcW w:w="1176" w:type="pct"/>
          </w:tcPr>
          <w:p w:rsidR="00D358BE" w:rsidRPr="00273755" w:rsidRDefault="002B7C25" w:rsidP="00E1189D">
            <w:pPr>
              <w:spacing w:before="240"/>
              <w:jc w:val="center"/>
              <w:rPr>
                <w:rFonts w:ascii="Times New Roman" w:hAnsi="Times New Roman" w:cs="Times New Roman"/>
                <w:sz w:val="24"/>
                <w:szCs w:val="24"/>
              </w:rPr>
            </w:pPr>
            <w:r>
              <w:rPr>
                <w:rFonts w:ascii="Times New Roman" w:hAnsi="Times New Roman" w:cs="Times New Roman"/>
                <w:sz w:val="24"/>
                <w:szCs w:val="24"/>
              </w:rPr>
              <w:t>9</w:t>
            </w:r>
          </w:p>
        </w:tc>
        <w:tc>
          <w:tcPr>
            <w:tcW w:w="1328" w:type="pct"/>
          </w:tcPr>
          <w:p w:rsidR="00D358BE" w:rsidRPr="00273755" w:rsidRDefault="00E1189D" w:rsidP="00E1189D">
            <w:pPr>
              <w:spacing w:before="240"/>
              <w:jc w:val="center"/>
              <w:rPr>
                <w:rFonts w:ascii="Times New Roman" w:hAnsi="Times New Roman" w:cs="Times New Roman"/>
                <w:sz w:val="24"/>
                <w:szCs w:val="24"/>
              </w:rPr>
            </w:pPr>
            <w:r>
              <w:rPr>
                <w:rFonts w:ascii="Times New Roman" w:hAnsi="Times New Roman" w:cs="Times New Roman"/>
                <w:sz w:val="24"/>
                <w:szCs w:val="24"/>
              </w:rPr>
              <w:t>3.41</w:t>
            </w:r>
          </w:p>
        </w:tc>
        <w:tc>
          <w:tcPr>
            <w:tcW w:w="1320" w:type="pct"/>
          </w:tcPr>
          <w:p w:rsidR="00D358BE" w:rsidRPr="00273755" w:rsidRDefault="00E1189D" w:rsidP="00E1189D">
            <w:pPr>
              <w:spacing w:before="240"/>
              <w:jc w:val="center"/>
              <w:rPr>
                <w:rFonts w:ascii="Times New Roman" w:hAnsi="Times New Roman" w:cs="Times New Roman"/>
                <w:sz w:val="24"/>
                <w:szCs w:val="24"/>
              </w:rPr>
            </w:pPr>
            <w:r>
              <w:rPr>
                <w:rFonts w:ascii="Times New Roman" w:hAnsi="Times New Roman" w:cs="Times New Roman"/>
                <w:sz w:val="24"/>
                <w:szCs w:val="24"/>
              </w:rPr>
              <w:t>2.55-4.0</w:t>
            </w:r>
          </w:p>
        </w:tc>
      </w:tr>
    </w:tbl>
    <w:p w:rsidR="00D358BE" w:rsidRPr="00273755" w:rsidRDefault="00D358BE" w:rsidP="00D358BE">
      <w:pPr>
        <w:pStyle w:val="ListParagraph"/>
        <w:ind w:left="2160"/>
        <w:rPr>
          <w:rFonts w:ascii="Times New Roman" w:eastAsia="Times New Roman" w:hAnsi="Times New Roman" w:cs="Times New Roman"/>
          <w:sz w:val="24"/>
          <w:szCs w:val="24"/>
        </w:rPr>
      </w:pPr>
    </w:p>
    <w:p w:rsidR="006B6584" w:rsidRPr="00273755" w:rsidRDefault="006B6584" w:rsidP="00D358BE">
      <w:pPr>
        <w:pStyle w:val="ListParagraph"/>
        <w:numPr>
          <w:ilvl w:val="0"/>
          <w:numId w:val="20"/>
        </w:numPr>
        <w:rPr>
          <w:rFonts w:ascii="Times New Roman" w:eastAsia="Times New Roman" w:hAnsi="Times New Roman" w:cs="Times New Roman"/>
          <w:sz w:val="24"/>
          <w:szCs w:val="24"/>
        </w:rPr>
      </w:pPr>
      <w:r w:rsidRPr="00273755">
        <w:rPr>
          <w:rFonts w:ascii="Times New Roman" w:hAnsi="Times New Roman" w:cs="Times New Roman"/>
          <w:sz w:val="24"/>
          <w:szCs w:val="24"/>
        </w:rPr>
        <w:t>Student Teaching Performance (Clinical Experience) Evaluation (</w:t>
      </w:r>
      <w:r>
        <w:rPr>
          <w:rFonts w:ascii="Times New Roman" w:hAnsi="Times New Roman" w:cs="Times New Roman"/>
          <w:sz w:val="24"/>
          <w:szCs w:val="24"/>
        </w:rPr>
        <w:t xml:space="preserve">please </w:t>
      </w:r>
      <w:r w:rsidRPr="00273755">
        <w:rPr>
          <w:rFonts w:ascii="Times New Roman" w:hAnsi="Times New Roman" w:cs="Times New Roman"/>
          <w:sz w:val="24"/>
          <w:szCs w:val="24"/>
        </w:rPr>
        <w:t xml:space="preserve">report data only in the area of content knowledge). </w:t>
      </w:r>
    </w:p>
    <w:p w:rsidR="006B6584" w:rsidRPr="00273755" w:rsidRDefault="00E315E9" w:rsidP="006B6584">
      <w:pPr>
        <w:pStyle w:val="ListParagraph"/>
        <w:numPr>
          <w:ilvl w:val="3"/>
          <w:numId w:val="5"/>
        </w:numPr>
        <w:rPr>
          <w:rFonts w:ascii="Times New Roman" w:eastAsia="Times New Roman" w:hAnsi="Times New Roman" w:cs="Times New Roman"/>
          <w:sz w:val="24"/>
          <w:szCs w:val="24"/>
        </w:rPr>
      </w:pPr>
      <w:r>
        <w:rPr>
          <w:rFonts w:ascii="Times New Roman" w:hAnsi="Times New Roman" w:cs="Times New Roman"/>
          <w:sz w:val="24"/>
          <w:szCs w:val="24"/>
        </w:rPr>
        <w:t xml:space="preserve">Build Table 4.6 </w:t>
      </w:r>
      <w:r w:rsidR="00AC6387">
        <w:rPr>
          <w:rFonts w:ascii="Times New Roman" w:hAnsi="Times New Roman" w:cs="Times New Roman"/>
          <w:sz w:val="24"/>
          <w:szCs w:val="24"/>
        </w:rPr>
        <w:t xml:space="preserve"> that provides aggregated  data for all programs in the unit and includes </w:t>
      </w:r>
      <w:r w:rsidR="006B6584" w:rsidRPr="00273755">
        <w:rPr>
          <w:rFonts w:ascii="Times New Roman" w:hAnsi="Times New Roman" w:cs="Times New Roman"/>
          <w:sz w:val="24"/>
          <w:szCs w:val="24"/>
        </w:rPr>
        <w:t>the following:</w:t>
      </w:r>
    </w:p>
    <w:p w:rsidR="006B6584" w:rsidRPr="00273755" w:rsidRDefault="006B6584" w:rsidP="006B6584">
      <w:pPr>
        <w:pStyle w:val="ListParagraph"/>
        <w:numPr>
          <w:ilvl w:val="4"/>
          <w:numId w:val="5"/>
        </w:numPr>
        <w:rPr>
          <w:rFonts w:ascii="Times New Roman" w:eastAsia="Times New Roman" w:hAnsi="Times New Roman" w:cs="Times New Roman"/>
          <w:sz w:val="24"/>
          <w:szCs w:val="24"/>
        </w:rPr>
      </w:pPr>
      <w:r w:rsidRPr="00273755">
        <w:rPr>
          <w:rFonts w:ascii="Times New Roman" w:hAnsi="Times New Roman" w:cs="Times New Roman"/>
          <w:sz w:val="24"/>
          <w:szCs w:val="24"/>
        </w:rPr>
        <w:t>The N (number of candidates)</w:t>
      </w:r>
    </w:p>
    <w:p w:rsidR="006B6584" w:rsidRPr="00273755" w:rsidRDefault="006B6584" w:rsidP="006B6584">
      <w:pPr>
        <w:pStyle w:val="ListParagraph"/>
        <w:numPr>
          <w:ilvl w:val="4"/>
          <w:numId w:val="5"/>
        </w:numPr>
        <w:rPr>
          <w:rFonts w:ascii="Times New Roman" w:eastAsia="Times New Roman" w:hAnsi="Times New Roman" w:cs="Times New Roman"/>
          <w:sz w:val="24"/>
          <w:szCs w:val="24"/>
        </w:rPr>
      </w:pPr>
      <w:r w:rsidRPr="00273755">
        <w:rPr>
          <w:rFonts w:ascii="Times New Roman" w:hAnsi="Times New Roman" w:cs="Times New Roman"/>
          <w:sz w:val="24"/>
          <w:szCs w:val="24"/>
        </w:rPr>
        <w:t xml:space="preserve">Proficiency scale (e.g. Beginning, progressing, proficient, exceeds proficient) </w:t>
      </w:r>
    </w:p>
    <w:p w:rsidR="006B6584" w:rsidRPr="00B83E1F" w:rsidRDefault="006B6584" w:rsidP="006B6584">
      <w:pPr>
        <w:pStyle w:val="ListParagraph"/>
        <w:numPr>
          <w:ilvl w:val="4"/>
          <w:numId w:val="5"/>
        </w:numPr>
        <w:rPr>
          <w:rFonts w:ascii="Times New Roman" w:eastAsia="Times New Roman" w:hAnsi="Times New Roman" w:cs="Times New Roman"/>
          <w:sz w:val="24"/>
          <w:szCs w:val="24"/>
        </w:rPr>
      </w:pPr>
      <w:r w:rsidRPr="00273755">
        <w:rPr>
          <w:rFonts w:ascii="Times New Roman" w:hAnsi="Times New Roman" w:cs="Times New Roman"/>
          <w:sz w:val="24"/>
          <w:szCs w:val="24"/>
        </w:rPr>
        <w:t>Performance results at each proficiency level (at least 3 years of data)</w:t>
      </w:r>
    </w:p>
    <w:p w:rsidR="00B83E1F" w:rsidRPr="00B83E1F" w:rsidRDefault="00B83E1F" w:rsidP="00B83E1F">
      <w:pPr>
        <w:pStyle w:val="ListParagraph"/>
        <w:numPr>
          <w:ilvl w:val="3"/>
          <w:numId w:val="5"/>
        </w:numPr>
        <w:rPr>
          <w:rFonts w:ascii="Times New Roman" w:eastAsia="Times New Roman" w:hAnsi="Times New Roman" w:cs="Times New Roman"/>
          <w:sz w:val="24"/>
          <w:szCs w:val="24"/>
        </w:rPr>
      </w:pPr>
      <w:r w:rsidRPr="00273755">
        <w:rPr>
          <w:rFonts w:ascii="Times New Roman" w:hAnsi="Times New Roman" w:cs="Times New Roman"/>
          <w:sz w:val="24"/>
          <w:szCs w:val="24"/>
        </w:rPr>
        <w:t>Attach an electronic copy of the performance instrument</w:t>
      </w:r>
      <w:r>
        <w:rPr>
          <w:rFonts w:ascii="Times New Roman" w:hAnsi="Times New Roman" w:cs="Times New Roman"/>
          <w:sz w:val="24"/>
          <w:szCs w:val="24"/>
        </w:rPr>
        <w:t xml:space="preserve"> </w:t>
      </w:r>
      <w:r>
        <w:rPr>
          <w:rFonts w:ascii="Times New Roman" w:hAnsi="Times New Roman" w:cs="Times New Roman"/>
          <w:b/>
          <w:color w:val="7030A0"/>
          <w:sz w:val="24"/>
          <w:szCs w:val="24"/>
        </w:rPr>
        <w:t>(LINK)</w:t>
      </w:r>
    </w:p>
    <w:p w:rsidR="009A0CB0" w:rsidRPr="009A0CB0" w:rsidRDefault="009A0CB0" w:rsidP="009A0CB0">
      <w:pPr>
        <w:pStyle w:val="ListParagraph"/>
        <w:rPr>
          <w:rFonts w:ascii="Arial Narrow" w:eastAsia="Times New Roman" w:hAnsi="Arial Narrow" w:cs="Times New Roman"/>
          <w:sz w:val="24"/>
          <w:szCs w:val="24"/>
        </w:rPr>
      </w:pPr>
    </w:p>
    <w:tbl>
      <w:tblPr>
        <w:tblStyle w:val="TableGrid"/>
        <w:tblW w:w="8815" w:type="dxa"/>
        <w:tblLook w:val="04A0" w:firstRow="1" w:lastRow="0" w:firstColumn="1" w:lastColumn="0" w:noHBand="0" w:noVBand="1"/>
      </w:tblPr>
      <w:tblGrid>
        <w:gridCol w:w="2155"/>
        <w:gridCol w:w="1350"/>
        <w:gridCol w:w="1350"/>
        <w:gridCol w:w="1350"/>
        <w:gridCol w:w="1350"/>
        <w:gridCol w:w="1260"/>
      </w:tblGrid>
      <w:tr w:rsidR="009A0CB0" w:rsidTr="009A0CB0">
        <w:tc>
          <w:tcPr>
            <w:tcW w:w="2155" w:type="dxa"/>
          </w:tcPr>
          <w:p w:rsidR="009A0CB0" w:rsidRPr="009A0CB0" w:rsidRDefault="009A0CB0" w:rsidP="001B5F7C">
            <w:pPr>
              <w:rPr>
                <w:rFonts w:ascii="Arial Narrow" w:eastAsia="Times New Roman" w:hAnsi="Arial Narrow" w:cs="Times New Roman"/>
                <w:b/>
              </w:rPr>
            </w:pPr>
            <w:r>
              <w:rPr>
                <w:rFonts w:ascii="Arial Narrow" w:eastAsia="Times New Roman" w:hAnsi="Arial Narrow" w:cs="Times New Roman"/>
                <w:b/>
              </w:rPr>
              <w:t xml:space="preserve">Proficiency Scale – </w:t>
            </w:r>
          </w:p>
        </w:tc>
        <w:tc>
          <w:tcPr>
            <w:tcW w:w="1350" w:type="dxa"/>
          </w:tcPr>
          <w:p w:rsidR="009A0CB0" w:rsidRPr="009A0CB0" w:rsidRDefault="009A0CB0" w:rsidP="001B5F7C">
            <w:pPr>
              <w:rPr>
                <w:rFonts w:ascii="Arial Narrow" w:eastAsia="Times New Roman" w:hAnsi="Arial Narrow" w:cs="Times New Roman"/>
              </w:rPr>
            </w:pPr>
            <w:r w:rsidRPr="009A0CB0">
              <w:rPr>
                <w:rFonts w:ascii="Arial Narrow" w:eastAsia="Times New Roman" w:hAnsi="Arial Narrow" w:cs="Times New Roman"/>
              </w:rPr>
              <w:t>5 – Excellent</w:t>
            </w:r>
          </w:p>
        </w:tc>
        <w:tc>
          <w:tcPr>
            <w:tcW w:w="1350" w:type="dxa"/>
          </w:tcPr>
          <w:p w:rsidR="009A0CB0" w:rsidRPr="009A0CB0" w:rsidRDefault="009A0CB0" w:rsidP="001B5F7C">
            <w:pPr>
              <w:rPr>
                <w:rFonts w:ascii="Arial Narrow" w:eastAsia="Times New Roman" w:hAnsi="Arial Narrow" w:cs="Times New Roman"/>
                <w:b/>
              </w:rPr>
            </w:pPr>
            <w:r w:rsidRPr="009A0CB0">
              <w:rPr>
                <w:rFonts w:ascii="Arial Narrow" w:eastAsia="Times New Roman" w:hAnsi="Arial Narrow" w:cs="Times New Roman"/>
              </w:rPr>
              <w:t>4 –</w:t>
            </w:r>
            <w:r>
              <w:rPr>
                <w:rFonts w:ascii="Arial Narrow" w:eastAsia="Times New Roman" w:hAnsi="Arial Narrow" w:cs="Times New Roman"/>
              </w:rPr>
              <w:t xml:space="preserve">Above </w:t>
            </w:r>
            <w:r w:rsidRPr="009A0CB0">
              <w:rPr>
                <w:rFonts w:ascii="Arial Narrow" w:eastAsia="Times New Roman" w:hAnsi="Arial Narrow" w:cs="Times New Roman"/>
              </w:rPr>
              <w:t>Ave</w:t>
            </w:r>
          </w:p>
        </w:tc>
        <w:tc>
          <w:tcPr>
            <w:tcW w:w="1350" w:type="dxa"/>
          </w:tcPr>
          <w:p w:rsidR="009A0CB0" w:rsidRPr="009A0CB0" w:rsidRDefault="009A0CB0" w:rsidP="001B5F7C">
            <w:pPr>
              <w:jc w:val="center"/>
              <w:rPr>
                <w:rFonts w:ascii="Arial Narrow" w:eastAsia="Times New Roman" w:hAnsi="Arial Narrow" w:cs="Times New Roman"/>
              </w:rPr>
            </w:pPr>
            <w:r w:rsidRPr="009A0CB0">
              <w:rPr>
                <w:rFonts w:ascii="Arial Narrow" w:eastAsia="Times New Roman" w:hAnsi="Arial Narrow" w:cs="Times New Roman"/>
              </w:rPr>
              <w:t>3 – Average</w:t>
            </w:r>
          </w:p>
        </w:tc>
        <w:tc>
          <w:tcPr>
            <w:tcW w:w="1350" w:type="dxa"/>
          </w:tcPr>
          <w:p w:rsidR="009A0CB0" w:rsidRPr="009A0CB0" w:rsidRDefault="009A0CB0" w:rsidP="001B5F7C">
            <w:pPr>
              <w:jc w:val="center"/>
              <w:rPr>
                <w:rFonts w:ascii="Arial Narrow" w:eastAsia="Times New Roman" w:hAnsi="Arial Narrow" w:cs="Times New Roman"/>
              </w:rPr>
            </w:pPr>
            <w:r w:rsidRPr="009A0CB0">
              <w:rPr>
                <w:rFonts w:ascii="Arial Narrow" w:eastAsia="Times New Roman" w:hAnsi="Arial Narrow" w:cs="Times New Roman"/>
              </w:rPr>
              <w:t xml:space="preserve">2 –Below </w:t>
            </w:r>
            <w:r>
              <w:rPr>
                <w:rFonts w:ascii="Arial Narrow" w:eastAsia="Times New Roman" w:hAnsi="Arial Narrow" w:cs="Times New Roman"/>
              </w:rPr>
              <w:t>Ave</w:t>
            </w:r>
          </w:p>
        </w:tc>
        <w:tc>
          <w:tcPr>
            <w:tcW w:w="1260" w:type="dxa"/>
          </w:tcPr>
          <w:p w:rsidR="009A0CB0" w:rsidRPr="009A0CB0" w:rsidRDefault="009A0CB0" w:rsidP="001B5F7C">
            <w:pPr>
              <w:jc w:val="center"/>
              <w:rPr>
                <w:rFonts w:ascii="Arial Narrow" w:eastAsia="Times New Roman" w:hAnsi="Arial Narrow" w:cs="Times New Roman"/>
              </w:rPr>
            </w:pPr>
            <w:r>
              <w:rPr>
                <w:rFonts w:ascii="Arial Narrow" w:eastAsia="Times New Roman" w:hAnsi="Arial Narrow" w:cs="Times New Roman"/>
              </w:rPr>
              <w:t>1 –</w:t>
            </w:r>
            <w:proofErr w:type="spellStart"/>
            <w:r>
              <w:rPr>
                <w:rFonts w:ascii="Arial Narrow" w:eastAsia="Times New Roman" w:hAnsi="Arial Narrow" w:cs="Times New Roman"/>
              </w:rPr>
              <w:t>Unsatisfa</w:t>
            </w:r>
            <w:proofErr w:type="spellEnd"/>
          </w:p>
        </w:tc>
      </w:tr>
      <w:tr w:rsidR="009A0CB0" w:rsidTr="001B5F7C">
        <w:tc>
          <w:tcPr>
            <w:tcW w:w="4855" w:type="dxa"/>
            <w:gridSpan w:val="3"/>
          </w:tcPr>
          <w:p w:rsidR="009A0CB0" w:rsidRPr="00652B6F" w:rsidRDefault="009A0CB0" w:rsidP="001B5F7C">
            <w:pPr>
              <w:rPr>
                <w:rFonts w:ascii="Arial Narrow" w:eastAsia="Times New Roman" w:hAnsi="Arial Narrow" w:cs="Times New Roman"/>
                <w:b/>
                <w:sz w:val="24"/>
                <w:szCs w:val="24"/>
              </w:rPr>
            </w:pPr>
            <w:r>
              <w:rPr>
                <w:rFonts w:ascii="Arial Narrow" w:eastAsia="Times New Roman" w:hAnsi="Arial Narrow" w:cs="Times New Roman"/>
                <w:b/>
                <w:sz w:val="24"/>
                <w:szCs w:val="24"/>
              </w:rPr>
              <w:t>Number Candidates per Year</w:t>
            </w:r>
          </w:p>
        </w:tc>
        <w:tc>
          <w:tcPr>
            <w:tcW w:w="1350" w:type="dxa"/>
          </w:tcPr>
          <w:p w:rsidR="009A0CB0" w:rsidRPr="00652B6F" w:rsidRDefault="009A0CB0"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12</w:t>
            </w:r>
          </w:p>
        </w:tc>
        <w:tc>
          <w:tcPr>
            <w:tcW w:w="1350" w:type="dxa"/>
          </w:tcPr>
          <w:p w:rsidR="009A0CB0" w:rsidRPr="00652B6F" w:rsidRDefault="009A0CB0"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12</w:t>
            </w:r>
          </w:p>
        </w:tc>
        <w:tc>
          <w:tcPr>
            <w:tcW w:w="1260" w:type="dxa"/>
          </w:tcPr>
          <w:p w:rsidR="009A0CB0" w:rsidRPr="00652B6F" w:rsidRDefault="009A0CB0"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7</w:t>
            </w:r>
          </w:p>
        </w:tc>
      </w:tr>
      <w:tr w:rsidR="009A0CB0" w:rsidTr="001B5F7C">
        <w:tc>
          <w:tcPr>
            <w:tcW w:w="4855" w:type="dxa"/>
            <w:gridSpan w:val="3"/>
          </w:tcPr>
          <w:p w:rsidR="009A0CB0" w:rsidRPr="00652B6F" w:rsidRDefault="009A0CB0" w:rsidP="001B5F7C">
            <w:pPr>
              <w:rPr>
                <w:rFonts w:ascii="Arial Narrow" w:eastAsia="Times New Roman" w:hAnsi="Arial Narrow" w:cs="Times New Roman"/>
                <w:b/>
                <w:sz w:val="24"/>
                <w:szCs w:val="24"/>
              </w:rPr>
            </w:pPr>
            <w:proofErr w:type="spellStart"/>
            <w:r w:rsidRPr="00652B6F">
              <w:rPr>
                <w:rFonts w:ascii="Arial Narrow" w:eastAsia="Times New Roman" w:hAnsi="Arial Narrow" w:cs="Times New Roman"/>
                <w:b/>
                <w:sz w:val="24"/>
                <w:szCs w:val="24"/>
              </w:rPr>
              <w:t>InTASC</w:t>
            </w:r>
            <w:proofErr w:type="spellEnd"/>
            <w:r w:rsidRPr="00652B6F">
              <w:rPr>
                <w:rFonts w:ascii="Arial Narrow" w:eastAsia="Times New Roman" w:hAnsi="Arial Narrow" w:cs="Times New Roman"/>
                <w:b/>
                <w:sz w:val="24"/>
                <w:szCs w:val="24"/>
              </w:rPr>
              <w:t xml:space="preserve"> Standard</w:t>
            </w:r>
          </w:p>
        </w:tc>
        <w:tc>
          <w:tcPr>
            <w:tcW w:w="1350" w:type="dxa"/>
          </w:tcPr>
          <w:p w:rsidR="009A0CB0" w:rsidRPr="00652B6F" w:rsidRDefault="009A0CB0" w:rsidP="001B5F7C">
            <w:pPr>
              <w:jc w:val="center"/>
              <w:rPr>
                <w:rFonts w:ascii="Arial Narrow" w:eastAsia="Times New Roman" w:hAnsi="Arial Narrow" w:cs="Times New Roman"/>
                <w:sz w:val="24"/>
                <w:szCs w:val="24"/>
              </w:rPr>
            </w:pPr>
            <w:r w:rsidRPr="00652B6F">
              <w:rPr>
                <w:rFonts w:ascii="Arial Narrow" w:eastAsia="Times New Roman" w:hAnsi="Arial Narrow" w:cs="Times New Roman"/>
                <w:sz w:val="24"/>
                <w:szCs w:val="24"/>
              </w:rPr>
              <w:t>2013-14</w:t>
            </w:r>
          </w:p>
        </w:tc>
        <w:tc>
          <w:tcPr>
            <w:tcW w:w="1350" w:type="dxa"/>
          </w:tcPr>
          <w:p w:rsidR="009A0CB0" w:rsidRPr="00652B6F" w:rsidRDefault="009A0CB0" w:rsidP="001B5F7C">
            <w:pPr>
              <w:jc w:val="center"/>
              <w:rPr>
                <w:rFonts w:ascii="Arial Narrow" w:eastAsia="Times New Roman" w:hAnsi="Arial Narrow" w:cs="Times New Roman"/>
                <w:sz w:val="24"/>
                <w:szCs w:val="24"/>
              </w:rPr>
            </w:pPr>
            <w:r w:rsidRPr="00652B6F">
              <w:rPr>
                <w:rFonts w:ascii="Arial Narrow" w:eastAsia="Times New Roman" w:hAnsi="Arial Narrow" w:cs="Times New Roman"/>
                <w:sz w:val="24"/>
                <w:szCs w:val="24"/>
              </w:rPr>
              <w:t>2014-15</w:t>
            </w:r>
          </w:p>
        </w:tc>
        <w:tc>
          <w:tcPr>
            <w:tcW w:w="1260" w:type="dxa"/>
          </w:tcPr>
          <w:p w:rsidR="009A0CB0" w:rsidRPr="00652B6F" w:rsidRDefault="009A0CB0" w:rsidP="001B5F7C">
            <w:pPr>
              <w:jc w:val="center"/>
              <w:rPr>
                <w:rFonts w:ascii="Arial Narrow" w:eastAsia="Times New Roman" w:hAnsi="Arial Narrow" w:cs="Times New Roman"/>
                <w:sz w:val="24"/>
                <w:szCs w:val="24"/>
              </w:rPr>
            </w:pPr>
            <w:r w:rsidRPr="00652B6F">
              <w:rPr>
                <w:rFonts w:ascii="Arial Narrow" w:eastAsia="Times New Roman" w:hAnsi="Arial Narrow" w:cs="Times New Roman"/>
                <w:sz w:val="24"/>
                <w:szCs w:val="24"/>
              </w:rPr>
              <w:t>2015-16</w:t>
            </w:r>
          </w:p>
        </w:tc>
      </w:tr>
      <w:tr w:rsidR="009A0CB0" w:rsidTr="001B5F7C">
        <w:tc>
          <w:tcPr>
            <w:tcW w:w="4855" w:type="dxa"/>
            <w:gridSpan w:val="3"/>
          </w:tcPr>
          <w:p w:rsidR="009A0CB0" w:rsidRDefault="009A0CB0" w:rsidP="001B5F7C">
            <w:pPr>
              <w:rPr>
                <w:rFonts w:ascii="Arial Narrow" w:eastAsia="Times New Roman" w:hAnsi="Arial Narrow" w:cs="Times New Roman"/>
                <w:sz w:val="24"/>
                <w:szCs w:val="24"/>
              </w:rPr>
            </w:pPr>
            <w:r>
              <w:rPr>
                <w:rFonts w:ascii="Arial Narrow" w:eastAsia="Times New Roman" w:hAnsi="Arial Narrow" w:cs="Times New Roman"/>
                <w:sz w:val="24"/>
                <w:szCs w:val="24"/>
              </w:rPr>
              <w:t>Standard 1: Learner Development</w:t>
            </w:r>
          </w:p>
        </w:tc>
        <w:tc>
          <w:tcPr>
            <w:tcW w:w="1350" w:type="dxa"/>
          </w:tcPr>
          <w:p w:rsidR="009A0CB0" w:rsidRDefault="009A0CB0"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4.00</w:t>
            </w:r>
          </w:p>
        </w:tc>
        <w:tc>
          <w:tcPr>
            <w:tcW w:w="1350" w:type="dxa"/>
          </w:tcPr>
          <w:p w:rsidR="009A0CB0" w:rsidRDefault="009A0CB0"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4.25</w:t>
            </w:r>
          </w:p>
        </w:tc>
        <w:tc>
          <w:tcPr>
            <w:tcW w:w="1260" w:type="dxa"/>
          </w:tcPr>
          <w:p w:rsidR="009A0CB0" w:rsidRDefault="009A0CB0"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4.25</w:t>
            </w:r>
          </w:p>
        </w:tc>
      </w:tr>
      <w:tr w:rsidR="009A0CB0" w:rsidTr="001B5F7C">
        <w:tc>
          <w:tcPr>
            <w:tcW w:w="4855" w:type="dxa"/>
            <w:gridSpan w:val="3"/>
          </w:tcPr>
          <w:p w:rsidR="009A0CB0" w:rsidRDefault="009A0CB0" w:rsidP="001B5F7C">
            <w:pPr>
              <w:rPr>
                <w:rFonts w:ascii="Arial Narrow" w:eastAsia="Times New Roman" w:hAnsi="Arial Narrow" w:cs="Times New Roman"/>
                <w:sz w:val="24"/>
                <w:szCs w:val="24"/>
              </w:rPr>
            </w:pPr>
            <w:r>
              <w:rPr>
                <w:rFonts w:ascii="Arial Narrow" w:eastAsia="Times New Roman" w:hAnsi="Arial Narrow" w:cs="Times New Roman"/>
                <w:sz w:val="24"/>
                <w:szCs w:val="24"/>
              </w:rPr>
              <w:t>Standard 2: Learner Differences</w:t>
            </w:r>
          </w:p>
        </w:tc>
        <w:tc>
          <w:tcPr>
            <w:tcW w:w="1350" w:type="dxa"/>
          </w:tcPr>
          <w:p w:rsidR="009A0CB0" w:rsidRDefault="009A0CB0"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4.24</w:t>
            </w:r>
          </w:p>
        </w:tc>
        <w:tc>
          <w:tcPr>
            <w:tcW w:w="1350" w:type="dxa"/>
          </w:tcPr>
          <w:p w:rsidR="009A0CB0" w:rsidRDefault="009A0CB0"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4.30</w:t>
            </w:r>
          </w:p>
        </w:tc>
        <w:tc>
          <w:tcPr>
            <w:tcW w:w="1260" w:type="dxa"/>
          </w:tcPr>
          <w:p w:rsidR="009A0CB0" w:rsidRDefault="009A0CB0"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4.25</w:t>
            </w:r>
          </w:p>
        </w:tc>
      </w:tr>
      <w:tr w:rsidR="009A0CB0" w:rsidTr="001B5F7C">
        <w:tc>
          <w:tcPr>
            <w:tcW w:w="4855" w:type="dxa"/>
            <w:gridSpan w:val="3"/>
          </w:tcPr>
          <w:p w:rsidR="009A0CB0" w:rsidRDefault="009A0CB0" w:rsidP="001B5F7C">
            <w:pPr>
              <w:rPr>
                <w:rFonts w:ascii="Arial Narrow" w:eastAsia="Times New Roman" w:hAnsi="Arial Narrow" w:cs="Times New Roman"/>
                <w:sz w:val="24"/>
                <w:szCs w:val="24"/>
              </w:rPr>
            </w:pPr>
            <w:r>
              <w:rPr>
                <w:rFonts w:ascii="Arial Narrow" w:eastAsia="Times New Roman" w:hAnsi="Arial Narrow" w:cs="Times New Roman"/>
                <w:sz w:val="24"/>
                <w:szCs w:val="24"/>
              </w:rPr>
              <w:t>Standard 3: Learning E</w:t>
            </w:r>
            <w:r w:rsidR="001B5F7C">
              <w:rPr>
                <w:rFonts w:ascii="Arial Narrow" w:eastAsia="Times New Roman" w:hAnsi="Arial Narrow" w:cs="Times New Roman"/>
                <w:sz w:val="24"/>
                <w:szCs w:val="24"/>
              </w:rPr>
              <w:t>n</w:t>
            </w:r>
            <w:r>
              <w:rPr>
                <w:rFonts w:ascii="Arial Narrow" w:eastAsia="Times New Roman" w:hAnsi="Arial Narrow" w:cs="Times New Roman"/>
                <w:sz w:val="24"/>
                <w:szCs w:val="24"/>
              </w:rPr>
              <w:t>vironments</w:t>
            </w:r>
          </w:p>
        </w:tc>
        <w:tc>
          <w:tcPr>
            <w:tcW w:w="1350" w:type="dxa"/>
          </w:tcPr>
          <w:p w:rsidR="009A0CB0" w:rsidRDefault="009A0CB0"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4.5</w:t>
            </w:r>
          </w:p>
        </w:tc>
        <w:tc>
          <w:tcPr>
            <w:tcW w:w="1350" w:type="dxa"/>
          </w:tcPr>
          <w:p w:rsidR="009A0CB0" w:rsidRDefault="009A0CB0"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4.30</w:t>
            </w:r>
          </w:p>
        </w:tc>
        <w:tc>
          <w:tcPr>
            <w:tcW w:w="1260" w:type="dxa"/>
          </w:tcPr>
          <w:p w:rsidR="009A0CB0" w:rsidRDefault="009A0CB0"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4.37</w:t>
            </w:r>
          </w:p>
        </w:tc>
      </w:tr>
      <w:tr w:rsidR="009A0CB0" w:rsidTr="001B5F7C">
        <w:tc>
          <w:tcPr>
            <w:tcW w:w="4855" w:type="dxa"/>
            <w:gridSpan w:val="3"/>
          </w:tcPr>
          <w:p w:rsidR="009A0CB0" w:rsidRDefault="009A0CB0" w:rsidP="001B5F7C">
            <w:pPr>
              <w:rPr>
                <w:rFonts w:ascii="Arial Narrow" w:eastAsia="Times New Roman" w:hAnsi="Arial Narrow" w:cs="Times New Roman"/>
                <w:sz w:val="24"/>
                <w:szCs w:val="24"/>
              </w:rPr>
            </w:pPr>
            <w:r>
              <w:rPr>
                <w:rFonts w:ascii="Arial Narrow" w:eastAsia="Times New Roman" w:hAnsi="Arial Narrow" w:cs="Times New Roman"/>
                <w:sz w:val="24"/>
                <w:szCs w:val="24"/>
              </w:rPr>
              <w:t>Standard 4: Content Knowledge</w:t>
            </w:r>
          </w:p>
        </w:tc>
        <w:tc>
          <w:tcPr>
            <w:tcW w:w="1350" w:type="dxa"/>
          </w:tcPr>
          <w:p w:rsidR="009A0CB0" w:rsidRDefault="009A0CB0"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4.37</w:t>
            </w:r>
          </w:p>
        </w:tc>
        <w:tc>
          <w:tcPr>
            <w:tcW w:w="1350" w:type="dxa"/>
          </w:tcPr>
          <w:p w:rsidR="009A0CB0" w:rsidRDefault="009A0CB0"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4.25</w:t>
            </w:r>
          </w:p>
        </w:tc>
        <w:tc>
          <w:tcPr>
            <w:tcW w:w="1260" w:type="dxa"/>
          </w:tcPr>
          <w:p w:rsidR="009A0CB0" w:rsidRDefault="009A0CB0"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4.00</w:t>
            </w:r>
          </w:p>
        </w:tc>
      </w:tr>
      <w:tr w:rsidR="009A0CB0" w:rsidTr="001B5F7C">
        <w:tc>
          <w:tcPr>
            <w:tcW w:w="4855" w:type="dxa"/>
            <w:gridSpan w:val="3"/>
          </w:tcPr>
          <w:p w:rsidR="009A0CB0" w:rsidRDefault="009A0CB0" w:rsidP="001B5F7C">
            <w:pPr>
              <w:rPr>
                <w:rFonts w:ascii="Arial Narrow" w:eastAsia="Times New Roman" w:hAnsi="Arial Narrow" w:cs="Times New Roman"/>
                <w:sz w:val="24"/>
                <w:szCs w:val="24"/>
              </w:rPr>
            </w:pPr>
            <w:r>
              <w:rPr>
                <w:rFonts w:ascii="Arial Narrow" w:eastAsia="Times New Roman" w:hAnsi="Arial Narrow" w:cs="Times New Roman"/>
                <w:sz w:val="24"/>
                <w:szCs w:val="24"/>
              </w:rPr>
              <w:t>Standard 5: Application of Content</w:t>
            </w:r>
          </w:p>
        </w:tc>
        <w:tc>
          <w:tcPr>
            <w:tcW w:w="1350" w:type="dxa"/>
          </w:tcPr>
          <w:p w:rsidR="009A0CB0" w:rsidRDefault="009A0CB0"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3.87</w:t>
            </w:r>
          </w:p>
        </w:tc>
        <w:tc>
          <w:tcPr>
            <w:tcW w:w="1350" w:type="dxa"/>
          </w:tcPr>
          <w:p w:rsidR="009A0CB0" w:rsidRDefault="009A0CB0"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4.25</w:t>
            </w:r>
          </w:p>
        </w:tc>
        <w:tc>
          <w:tcPr>
            <w:tcW w:w="1260" w:type="dxa"/>
          </w:tcPr>
          <w:p w:rsidR="009A0CB0" w:rsidRDefault="009A0CB0"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4.37</w:t>
            </w:r>
          </w:p>
        </w:tc>
      </w:tr>
      <w:tr w:rsidR="009A0CB0" w:rsidTr="001B5F7C">
        <w:tc>
          <w:tcPr>
            <w:tcW w:w="4855" w:type="dxa"/>
            <w:gridSpan w:val="3"/>
          </w:tcPr>
          <w:p w:rsidR="009A0CB0" w:rsidRDefault="009A0CB0" w:rsidP="001B5F7C">
            <w:pPr>
              <w:rPr>
                <w:rFonts w:ascii="Arial Narrow" w:eastAsia="Times New Roman" w:hAnsi="Arial Narrow" w:cs="Times New Roman"/>
                <w:sz w:val="24"/>
                <w:szCs w:val="24"/>
              </w:rPr>
            </w:pPr>
            <w:r>
              <w:rPr>
                <w:rFonts w:ascii="Arial Narrow" w:eastAsia="Times New Roman" w:hAnsi="Arial Narrow" w:cs="Times New Roman"/>
                <w:sz w:val="24"/>
                <w:szCs w:val="24"/>
              </w:rPr>
              <w:t>Standard 6: Assessment</w:t>
            </w:r>
          </w:p>
        </w:tc>
        <w:tc>
          <w:tcPr>
            <w:tcW w:w="1350" w:type="dxa"/>
          </w:tcPr>
          <w:p w:rsidR="009A0CB0" w:rsidRDefault="009A0CB0"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4.37</w:t>
            </w:r>
          </w:p>
        </w:tc>
        <w:tc>
          <w:tcPr>
            <w:tcW w:w="1350" w:type="dxa"/>
          </w:tcPr>
          <w:p w:rsidR="009A0CB0" w:rsidRDefault="009A0CB0"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4.35</w:t>
            </w:r>
          </w:p>
        </w:tc>
        <w:tc>
          <w:tcPr>
            <w:tcW w:w="1260" w:type="dxa"/>
          </w:tcPr>
          <w:p w:rsidR="009A0CB0" w:rsidRDefault="009A0CB0"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3.87</w:t>
            </w:r>
          </w:p>
        </w:tc>
      </w:tr>
      <w:tr w:rsidR="009A0CB0" w:rsidTr="001B5F7C">
        <w:tc>
          <w:tcPr>
            <w:tcW w:w="4855" w:type="dxa"/>
            <w:gridSpan w:val="3"/>
          </w:tcPr>
          <w:p w:rsidR="009A0CB0" w:rsidRDefault="009A0CB0" w:rsidP="001B5F7C">
            <w:pPr>
              <w:rPr>
                <w:rFonts w:ascii="Arial Narrow" w:eastAsia="Times New Roman" w:hAnsi="Arial Narrow" w:cs="Times New Roman"/>
                <w:sz w:val="24"/>
                <w:szCs w:val="24"/>
              </w:rPr>
            </w:pPr>
            <w:r>
              <w:rPr>
                <w:rFonts w:ascii="Arial Narrow" w:eastAsia="Times New Roman" w:hAnsi="Arial Narrow" w:cs="Times New Roman"/>
                <w:sz w:val="24"/>
                <w:szCs w:val="24"/>
              </w:rPr>
              <w:t>Standard 7: Planning for Instruction</w:t>
            </w:r>
          </w:p>
        </w:tc>
        <w:tc>
          <w:tcPr>
            <w:tcW w:w="1350" w:type="dxa"/>
          </w:tcPr>
          <w:p w:rsidR="009A0CB0" w:rsidRDefault="009A0CB0"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4.62</w:t>
            </w:r>
          </w:p>
        </w:tc>
        <w:tc>
          <w:tcPr>
            <w:tcW w:w="1350" w:type="dxa"/>
          </w:tcPr>
          <w:p w:rsidR="009A0CB0" w:rsidRDefault="009A0CB0"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4.20</w:t>
            </w:r>
          </w:p>
        </w:tc>
        <w:tc>
          <w:tcPr>
            <w:tcW w:w="1260" w:type="dxa"/>
          </w:tcPr>
          <w:p w:rsidR="009A0CB0" w:rsidRDefault="009A0CB0"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4.50</w:t>
            </w:r>
          </w:p>
        </w:tc>
      </w:tr>
      <w:tr w:rsidR="009A0CB0" w:rsidTr="001B5F7C">
        <w:tc>
          <w:tcPr>
            <w:tcW w:w="4855" w:type="dxa"/>
            <w:gridSpan w:val="3"/>
          </w:tcPr>
          <w:p w:rsidR="009A0CB0" w:rsidRDefault="009A0CB0" w:rsidP="001B5F7C">
            <w:pPr>
              <w:rPr>
                <w:rFonts w:ascii="Arial Narrow" w:eastAsia="Times New Roman" w:hAnsi="Arial Narrow" w:cs="Times New Roman"/>
                <w:sz w:val="24"/>
                <w:szCs w:val="24"/>
              </w:rPr>
            </w:pPr>
            <w:r>
              <w:rPr>
                <w:rFonts w:ascii="Arial Narrow" w:eastAsia="Times New Roman" w:hAnsi="Arial Narrow" w:cs="Times New Roman"/>
                <w:sz w:val="24"/>
                <w:szCs w:val="24"/>
              </w:rPr>
              <w:t>Standard 8: Instructional Strategies</w:t>
            </w:r>
          </w:p>
        </w:tc>
        <w:tc>
          <w:tcPr>
            <w:tcW w:w="1350" w:type="dxa"/>
          </w:tcPr>
          <w:p w:rsidR="009A0CB0" w:rsidRDefault="009A0CB0"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4.25</w:t>
            </w:r>
          </w:p>
        </w:tc>
        <w:tc>
          <w:tcPr>
            <w:tcW w:w="1350" w:type="dxa"/>
          </w:tcPr>
          <w:p w:rsidR="009A0CB0" w:rsidRDefault="009A0CB0"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4.25</w:t>
            </w:r>
          </w:p>
        </w:tc>
        <w:tc>
          <w:tcPr>
            <w:tcW w:w="1260" w:type="dxa"/>
          </w:tcPr>
          <w:p w:rsidR="009A0CB0" w:rsidRDefault="009A0CB0"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4.25</w:t>
            </w:r>
          </w:p>
        </w:tc>
      </w:tr>
      <w:tr w:rsidR="009A0CB0" w:rsidTr="001B5F7C">
        <w:tc>
          <w:tcPr>
            <w:tcW w:w="4855" w:type="dxa"/>
            <w:gridSpan w:val="3"/>
          </w:tcPr>
          <w:p w:rsidR="009A0CB0" w:rsidRPr="00652B6F" w:rsidRDefault="009A0CB0" w:rsidP="001B5F7C">
            <w:pPr>
              <w:rPr>
                <w:rFonts w:ascii="Arial Narrow" w:eastAsia="Times New Roman" w:hAnsi="Arial Narrow" w:cs="Times New Roman"/>
              </w:rPr>
            </w:pPr>
            <w:r w:rsidRPr="00652B6F">
              <w:rPr>
                <w:rFonts w:ascii="Arial Narrow" w:eastAsia="Times New Roman" w:hAnsi="Arial Narrow" w:cs="Times New Roman"/>
              </w:rPr>
              <w:t>Standard 9: Professional Learning and Ethical Practice</w:t>
            </w:r>
          </w:p>
        </w:tc>
        <w:tc>
          <w:tcPr>
            <w:tcW w:w="1350" w:type="dxa"/>
          </w:tcPr>
          <w:p w:rsidR="009A0CB0" w:rsidRDefault="009A0CB0"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4.25</w:t>
            </w:r>
          </w:p>
        </w:tc>
        <w:tc>
          <w:tcPr>
            <w:tcW w:w="1350" w:type="dxa"/>
          </w:tcPr>
          <w:p w:rsidR="009A0CB0" w:rsidRDefault="009A0CB0"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4.30</w:t>
            </w:r>
          </w:p>
        </w:tc>
        <w:tc>
          <w:tcPr>
            <w:tcW w:w="1260" w:type="dxa"/>
          </w:tcPr>
          <w:p w:rsidR="009A0CB0" w:rsidRDefault="009A0CB0"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4.00</w:t>
            </w:r>
          </w:p>
        </w:tc>
      </w:tr>
      <w:tr w:rsidR="009A0CB0" w:rsidTr="001B5F7C">
        <w:tc>
          <w:tcPr>
            <w:tcW w:w="4855" w:type="dxa"/>
            <w:gridSpan w:val="3"/>
          </w:tcPr>
          <w:p w:rsidR="009A0CB0" w:rsidRDefault="009A0CB0" w:rsidP="001B5F7C">
            <w:pPr>
              <w:rPr>
                <w:rFonts w:ascii="Arial Narrow" w:eastAsia="Times New Roman" w:hAnsi="Arial Narrow" w:cs="Times New Roman"/>
                <w:sz w:val="24"/>
                <w:szCs w:val="24"/>
              </w:rPr>
            </w:pPr>
            <w:r>
              <w:rPr>
                <w:rFonts w:ascii="Arial Narrow" w:eastAsia="Times New Roman" w:hAnsi="Arial Narrow" w:cs="Times New Roman"/>
                <w:sz w:val="24"/>
                <w:szCs w:val="24"/>
              </w:rPr>
              <w:t>Standard 10: Leadership and Collaboration</w:t>
            </w:r>
          </w:p>
        </w:tc>
        <w:tc>
          <w:tcPr>
            <w:tcW w:w="1350" w:type="dxa"/>
          </w:tcPr>
          <w:p w:rsidR="009A0CB0" w:rsidRDefault="009A0CB0"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4.00</w:t>
            </w:r>
          </w:p>
        </w:tc>
        <w:tc>
          <w:tcPr>
            <w:tcW w:w="1350" w:type="dxa"/>
          </w:tcPr>
          <w:p w:rsidR="009A0CB0" w:rsidRDefault="009A0CB0"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4.25</w:t>
            </w:r>
          </w:p>
        </w:tc>
        <w:tc>
          <w:tcPr>
            <w:tcW w:w="1260" w:type="dxa"/>
          </w:tcPr>
          <w:p w:rsidR="009A0CB0" w:rsidRDefault="009A0CB0"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4.12</w:t>
            </w:r>
          </w:p>
        </w:tc>
      </w:tr>
    </w:tbl>
    <w:p w:rsidR="009A0CB0" w:rsidRPr="009A0CB0" w:rsidRDefault="009A0CB0" w:rsidP="009A0CB0">
      <w:pPr>
        <w:rPr>
          <w:rFonts w:ascii="Times New Roman" w:eastAsia="Times New Roman" w:hAnsi="Times New Roman" w:cs="Times New Roman"/>
          <w:sz w:val="24"/>
          <w:szCs w:val="24"/>
        </w:rPr>
      </w:pPr>
    </w:p>
    <w:p w:rsidR="00544697" w:rsidRPr="00273755" w:rsidRDefault="00544697" w:rsidP="00544697">
      <w:pPr>
        <w:pStyle w:val="ListParagraph"/>
        <w:numPr>
          <w:ilvl w:val="3"/>
          <w:numId w:val="5"/>
        </w:numPr>
        <w:rPr>
          <w:rFonts w:ascii="Times New Roman" w:eastAsia="Times New Roman" w:hAnsi="Times New Roman" w:cs="Times New Roman"/>
          <w:sz w:val="24"/>
          <w:szCs w:val="24"/>
        </w:rPr>
      </w:pPr>
      <w:r>
        <w:rPr>
          <w:rFonts w:ascii="Times New Roman" w:hAnsi="Times New Roman" w:cs="Times New Roman"/>
          <w:sz w:val="24"/>
          <w:szCs w:val="24"/>
        </w:rPr>
        <w:t xml:space="preserve">Build Table 4.7 </w:t>
      </w:r>
      <w:r w:rsidRPr="00273755">
        <w:rPr>
          <w:rFonts w:ascii="Times New Roman" w:hAnsi="Times New Roman" w:cs="Times New Roman"/>
          <w:sz w:val="24"/>
          <w:szCs w:val="24"/>
        </w:rPr>
        <w:t xml:space="preserve"> that </w:t>
      </w:r>
      <w:r w:rsidR="00AC6387">
        <w:rPr>
          <w:rFonts w:ascii="Times New Roman" w:hAnsi="Times New Roman" w:cs="Times New Roman"/>
          <w:sz w:val="24"/>
          <w:szCs w:val="24"/>
        </w:rPr>
        <w:t xml:space="preserve">provides disaggregated data for early childhood education, elementary education, middle level education, secondary education and special education and </w:t>
      </w:r>
      <w:r w:rsidRPr="00273755">
        <w:rPr>
          <w:rFonts w:ascii="Times New Roman" w:hAnsi="Times New Roman" w:cs="Times New Roman"/>
          <w:sz w:val="24"/>
          <w:szCs w:val="24"/>
        </w:rPr>
        <w:t>includes the following:</w:t>
      </w:r>
    </w:p>
    <w:p w:rsidR="00544697" w:rsidRPr="00273755" w:rsidRDefault="00544697" w:rsidP="00544697">
      <w:pPr>
        <w:pStyle w:val="ListParagraph"/>
        <w:numPr>
          <w:ilvl w:val="4"/>
          <w:numId w:val="5"/>
        </w:numPr>
        <w:rPr>
          <w:rFonts w:ascii="Times New Roman" w:eastAsia="Times New Roman" w:hAnsi="Times New Roman" w:cs="Times New Roman"/>
          <w:sz w:val="24"/>
          <w:szCs w:val="24"/>
        </w:rPr>
      </w:pPr>
      <w:r w:rsidRPr="00273755">
        <w:rPr>
          <w:rFonts w:ascii="Times New Roman" w:hAnsi="Times New Roman" w:cs="Times New Roman"/>
          <w:sz w:val="24"/>
          <w:szCs w:val="24"/>
        </w:rPr>
        <w:t>The N (number of candidates)</w:t>
      </w:r>
    </w:p>
    <w:p w:rsidR="00544697" w:rsidRPr="00273755" w:rsidRDefault="00544697" w:rsidP="00544697">
      <w:pPr>
        <w:pStyle w:val="ListParagraph"/>
        <w:numPr>
          <w:ilvl w:val="4"/>
          <w:numId w:val="5"/>
        </w:numPr>
        <w:rPr>
          <w:rFonts w:ascii="Times New Roman" w:eastAsia="Times New Roman" w:hAnsi="Times New Roman" w:cs="Times New Roman"/>
          <w:sz w:val="24"/>
          <w:szCs w:val="24"/>
        </w:rPr>
      </w:pPr>
      <w:r w:rsidRPr="00273755">
        <w:rPr>
          <w:rFonts w:ascii="Times New Roman" w:hAnsi="Times New Roman" w:cs="Times New Roman"/>
          <w:sz w:val="24"/>
          <w:szCs w:val="24"/>
        </w:rPr>
        <w:t xml:space="preserve">Proficiency scale (e.g. Beginning, progressing, proficient, exceeds proficient) </w:t>
      </w:r>
    </w:p>
    <w:p w:rsidR="00544697" w:rsidRPr="00273755" w:rsidRDefault="00544697" w:rsidP="00544697">
      <w:pPr>
        <w:pStyle w:val="ListParagraph"/>
        <w:numPr>
          <w:ilvl w:val="4"/>
          <w:numId w:val="5"/>
        </w:numPr>
        <w:rPr>
          <w:rFonts w:ascii="Times New Roman" w:eastAsia="Times New Roman" w:hAnsi="Times New Roman" w:cs="Times New Roman"/>
          <w:sz w:val="24"/>
          <w:szCs w:val="24"/>
        </w:rPr>
      </w:pPr>
      <w:r w:rsidRPr="00273755">
        <w:rPr>
          <w:rFonts w:ascii="Times New Roman" w:hAnsi="Times New Roman" w:cs="Times New Roman"/>
          <w:sz w:val="24"/>
          <w:szCs w:val="24"/>
        </w:rPr>
        <w:t>Performance results at each proficiency level (at least 3 years of data)</w:t>
      </w:r>
    </w:p>
    <w:p w:rsidR="00544697" w:rsidRPr="00B83E1F" w:rsidRDefault="00544697" w:rsidP="00544697">
      <w:pPr>
        <w:pStyle w:val="ListParagraph"/>
        <w:numPr>
          <w:ilvl w:val="3"/>
          <w:numId w:val="5"/>
        </w:numPr>
        <w:rPr>
          <w:rFonts w:ascii="Times New Roman" w:eastAsia="Times New Roman" w:hAnsi="Times New Roman" w:cs="Times New Roman"/>
          <w:sz w:val="24"/>
          <w:szCs w:val="24"/>
        </w:rPr>
      </w:pPr>
      <w:r w:rsidRPr="00273755">
        <w:rPr>
          <w:rFonts w:ascii="Times New Roman" w:hAnsi="Times New Roman" w:cs="Times New Roman"/>
          <w:sz w:val="24"/>
          <w:szCs w:val="24"/>
        </w:rPr>
        <w:t>Attach an electronic copy of the performance instrument</w:t>
      </w:r>
    </w:p>
    <w:p w:rsidR="00345683" w:rsidRDefault="004D0C45" w:rsidP="004D0C45">
      <w:pPr>
        <w:ind w:left="2520"/>
        <w:rPr>
          <w:rFonts w:ascii="Times New Roman" w:eastAsia="Times New Roman" w:hAnsi="Times New Roman" w:cs="Times New Roman"/>
          <w:sz w:val="24"/>
          <w:szCs w:val="24"/>
        </w:rPr>
      </w:pPr>
      <w:r>
        <w:rPr>
          <w:rFonts w:ascii="Times New Roman" w:eastAsia="Times New Roman" w:hAnsi="Times New Roman" w:cs="Times New Roman"/>
          <w:sz w:val="24"/>
          <w:szCs w:val="24"/>
        </w:rPr>
        <w:t>Response:  Tables 4.7a and 4.7b reflect</w:t>
      </w:r>
      <w:r w:rsidR="00B83E1F">
        <w:rPr>
          <w:rFonts w:ascii="Times New Roman" w:eastAsia="Times New Roman" w:hAnsi="Times New Roman" w:cs="Times New Roman"/>
          <w:sz w:val="24"/>
          <w:szCs w:val="24"/>
        </w:rPr>
        <w:t xml:space="preserve"> performance of elementary </w:t>
      </w:r>
      <w:r>
        <w:rPr>
          <w:rFonts w:ascii="Times New Roman" w:eastAsia="Times New Roman" w:hAnsi="Times New Roman" w:cs="Times New Roman"/>
          <w:sz w:val="24"/>
          <w:szCs w:val="24"/>
        </w:rPr>
        <w:t xml:space="preserve">and secondary </w:t>
      </w:r>
      <w:proofErr w:type="gramStart"/>
      <w:r w:rsidR="00B83E1F">
        <w:rPr>
          <w:rFonts w:ascii="Times New Roman" w:eastAsia="Times New Roman" w:hAnsi="Times New Roman" w:cs="Times New Roman"/>
          <w:sz w:val="24"/>
          <w:szCs w:val="24"/>
        </w:rPr>
        <w:t>cohorts</w:t>
      </w:r>
      <w:proofErr w:type="gramEnd"/>
      <w:r w:rsidR="00B83E1F">
        <w:rPr>
          <w:rFonts w:ascii="Times New Roman" w:eastAsia="Times New Roman" w:hAnsi="Times New Roman" w:cs="Times New Roman"/>
          <w:sz w:val="24"/>
          <w:szCs w:val="24"/>
        </w:rPr>
        <w:t xml:space="preserve"> </w:t>
      </w:r>
      <w:r w:rsidR="000B6EDC">
        <w:rPr>
          <w:rFonts w:ascii="Times New Roman" w:eastAsia="Times New Roman" w:hAnsi="Times New Roman" w:cs="Times New Roman"/>
          <w:sz w:val="24"/>
          <w:szCs w:val="24"/>
        </w:rPr>
        <w:t xml:space="preserve">student teaching averages, by </w:t>
      </w:r>
      <w:proofErr w:type="spellStart"/>
      <w:r w:rsidR="000B6EDC">
        <w:rPr>
          <w:rFonts w:ascii="Times New Roman" w:eastAsia="Times New Roman" w:hAnsi="Times New Roman" w:cs="Times New Roman"/>
          <w:sz w:val="24"/>
          <w:szCs w:val="24"/>
        </w:rPr>
        <w:t>InTASC</w:t>
      </w:r>
      <w:proofErr w:type="spellEnd"/>
      <w:r w:rsidR="000B6EDC">
        <w:rPr>
          <w:rFonts w:ascii="Times New Roman" w:eastAsia="Times New Roman" w:hAnsi="Times New Roman" w:cs="Times New Roman"/>
          <w:sz w:val="24"/>
          <w:szCs w:val="24"/>
        </w:rPr>
        <w:t xml:space="preserve"> Standard </w:t>
      </w:r>
      <w:r w:rsidR="00B83E1F">
        <w:rPr>
          <w:rFonts w:ascii="Times New Roman" w:eastAsia="Times New Roman" w:hAnsi="Times New Roman" w:cs="Times New Roman"/>
          <w:sz w:val="24"/>
          <w:szCs w:val="24"/>
        </w:rPr>
        <w:t>from Spring 2013 to Spring 2016</w:t>
      </w:r>
      <w:r w:rsidR="000B6EDC">
        <w:rPr>
          <w:rFonts w:ascii="Times New Roman" w:eastAsia="Times New Roman" w:hAnsi="Times New Roman" w:cs="Times New Roman"/>
          <w:sz w:val="24"/>
          <w:szCs w:val="24"/>
        </w:rPr>
        <w:t xml:space="preserve">. </w:t>
      </w:r>
    </w:p>
    <w:p w:rsidR="00345683" w:rsidRPr="004D0C45" w:rsidRDefault="00345683" w:rsidP="00345683">
      <w:pPr>
        <w:pStyle w:val="ListParagraph"/>
        <w:jc w:val="center"/>
        <w:rPr>
          <w:rFonts w:ascii="Times New Roman" w:eastAsia="Times New Roman" w:hAnsi="Times New Roman" w:cs="Times New Roman"/>
          <w:sz w:val="24"/>
          <w:szCs w:val="24"/>
        </w:rPr>
      </w:pPr>
      <w:r w:rsidRPr="004D0C45">
        <w:rPr>
          <w:rFonts w:ascii="Times New Roman" w:eastAsia="Times New Roman" w:hAnsi="Times New Roman" w:cs="Times New Roman"/>
          <w:sz w:val="24"/>
          <w:szCs w:val="24"/>
        </w:rPr>
        <w:t>Elementary Cohorts 2013-2016</w:t>
      </w:r>
    </w:p>
    <w:p w:rsidR="004D0C45" w:rsidRPr="004D0C45" w:rsidRDefault="004D0C45" w:rsidP="00345683">
      <w:pPr>
        <w:pStyle w:val="ListParagraph"/>
        <w:jc w:val="center"/>
        <w:rPr>
          <w:rFonts w:ascii="Times New Roman" w:eastAsia="Times New Roman" w:hAnsi="Times New Roman" w:cs="Times New Roman"/>
          <w:sz w:val="24"/>
          <w:szCs w:val="24"/>
        </w:rPr>
      </w:pPr>
      <w:r w:rsidRPr="004D0C45">
        <w:rPr>
          <w:rFonts w:ascii="Times New Roman" w:eastAsia="Times New Roman" w:hAnsi="Times New Roman" w:cs="Times New Roman"/>
          <w:sz w:val="24"/>
          <w:szCs w:val="24"/>
        </w:rPr>
        <w:t>Table 4.7a</w:t>
      </w:r>
    </w:p>
    <w:tbl>
      <w:tblPr>
        <w:tblStyle w:val="TableGrid"/>
        <w:tblW w:w="8815" w:type="dxa"/>
        <w:tblLook w:val="04A0" w:firstRow="1" w:lastRow="0" w:firstColumn="1" w:lastColumn="0" w:noHBand="0" w:noVBand="1"/>
      </w:tblPr>
      <w:tblGrid>
        <w:gridCol w:w="2155"/>
        <w:gridCol w:w="1350"/>
        <w:gridCol w:w="1350"/>
        <w:gridCol w:w="1350"/>
        <w:gridCol w:w="1350"/>
        <w:gridCol w:w="1260"/>
      </w:tblGrid>
      <w:tr w:rsidR="00345683" w:rsidTr="001B5F7C">
        <w:tc>
          <w:tcPr>
            <w:tcW w:w="2155" w:type="dxa"/>
          </w:tcPr>
          <w:p w:rsidR="00345683" w:rsidRPr="009A0CB0" w:rsidRDefault="00345683" w:rsidP="001B5F7C">
            <w:pPr>
              <w:rPr>
                <w:rFonts w:ascii="Arial Narrow" w:eastAsia="Times New Roman" w:hAnsi="Arial Narrow" w:cs="Times New Roman"/>
                <w:b/>
              </w:rPr>
            </w:pPr>
            <w:r>
              <w:rPr>
                <w:rFonts w:ascii="Arial Narrow" w:eastAsia="Times New Roman" w:hAnsi="Arial Narrow" w:cs="Times New Roman"/>
                <w:b/>
              </w:rPr>
              <w:t xml:space="preserve">Proficiency Scale – </w:t>
            </w:r>
          </w:p>
        </w:tc>
        <w:tc>
          <w:tcPr>
            <w:tcW w:w="1350" w:type="dxa"/>
          </w:tcPr>
          <w:p w:rsidR="00345683" w:rsidRPr="009A0CB0" w:rsidRDefault="00345683" w:rsidP="001B5F7C">
            <w:pPr>
              <w:rPr>
                <w:rFonts w:ascii="Arial Narrow" w:eastAsia="Times New Roman" w:hAnsi="Arial Narrow" w:cs="Times New Roman"/>
              </w:rPr>
            </w:pPr>
            <w:r w:rsidRPr="009A0CB0">
              <w:rPr>
                <w:rFonts w:ascii="Arial Narrow" w:eastAsia="Times New Roman" w:hAnsi="Arial Narrow" w:cs="Times New Roman"/>
              </w:rPr>
              <w:t>5 – Excellent</w:t>
            </w:r>
          </w:p>
        </w:tc>
        <w:tc>
          <w:tcPr>
            <w:tcW w:w="1350" w:type="dxa"/>
          </w:tcPr>
          <w:p w:rsidR="00345683" w:rsidRPr="009A0CB0" w:rsidRDefault="00345683" w:rsidP="001B5F7C">
            <w:pPr>
              <w:rPr>
                <w:rFonts w:ascii="Arial Narrow" w:eastAsia="Times New Roman" w:hAnsi="Arial Narrow" w:cs="Times New Roman"/>
                <w:b/>
              </w:rPr>
            </w:pPr>
            <w:r w:rsidRPr="009A0CB0">
              <w:rPr>
                <w:rFonts w:ascii="Arial Narrow" w:eastAsia="Times New Roman" w:hAnsi="Arial Narrow" w:cs="Times New Roman"/>
              </w:rPr>
              <w:t>4 –</w:t>
            </w:r>
            <w:r>
              <w:rPr>
                <w:rFonts w:ascii="Arial Narrow" w:eastAsia="Times New Roman" w:hAnsi="Arial Narrow" w:cs="Times New Roman"/>
              </w:rPr>
              <w:t xml:space="preserve">Above </w:t>
            </w:r>
            <w:r w:rsidRPr="009A0CB0">
              <w:rPr>
                <w:rFonts w:ascii="Arial Narrow" w:eastAsia="Times New Roman" w:hAnsi="Arial Narrow" w:cs="Times New Roman"/>
              </w:rPr>
              <w:t>Ave</w:t>
            </w:r>
          </w:p>
        </w:tc>
        <w:tc>
          <w:tcPr>
            <w:tcW w:w="1350" w:type="dxa"/>
          </w:tcPr>
          <w:p w:rsidR="00345683" w:rsidRPr="009A0CB0" w:rsidRDefault="00345683" w:rsidP="001B5F7C">
            <w:pPr>
              <w:jc w:val="center"/>
              <w:rPr>
                <w:rFonts w:ascii="Arial Narrow" w:eastAsia="Times New Roman" w:hAnsi="Arial Narrow" w:cs="Times New Roman"/>
              </w:rPr>
            </w:pPr>
            <w:r w:rsidRPr="009A0CB0">
              <w:rPr>
                <w:rFonts w:ascii="Arial Narrow" w:eastAsia="Times New Roman" w:hAnsi="Arial Narrow" w:cs="Times New Roman"/>
              </w:rPr>
              <w:t>3 – Average</w:t>
            </w:r>
          </w:p>
        </w:tc>
        <w:tc>
          <w:tcPr>
            <w:tcW w:w="1350" w:type="dxa"/>
          </w:tcPr>
          <w:p w:rsidR="00345683" w:rsidRPr="009A0CB0" w:rsidRDefault="00345683" w:rsidP="001B5F7C">
            <w:pPr>
              <w:jc w:val="center"/>
              <w:rPr>
                <w:rFonts w:ascii="Arial Narrow" w:eastAsia="Times New Roman" w:hAnsi="Arial Narrow" w:cs="Times New Roman"/>
              </w:rPr>
            </w:pPr>
            <w:r w:rsidRPr="009A0CB0">
              <w:rPr>
                <w:rFonts w:ascii="Arial Narrow" w:eastAsia="Times New Roman" w:hAnsi="Arial Narrow" w:cs="Times New Roman"/>
              </w:rPr>
              <w:t xml:space="preserve">2 –Below </w:t>
            </w:r>
            <w:r>
              <w:rPr>
                <w:rFonts w:ascii="Arial Narrow" w:eastAsia="Times New Roman" w:hAnsi="Arial Narrow" w:cs="Times New Roman"/>
              </w:rPr>
              <w:t>Ave</w:t>
            </w:r>
          </w:p>
        </w:tc>
        <w:tc>
          <w:tcPr>
            <w:tcW w:w="1260" w:type="dxa"/>
          </w:tcPr>
          <w:p w:rsidR="00345683" w:rsidRPr="009A0CB0" w:rsidRDefault="00345683" w:rsidP="001B5F7C">
            <w:pPr>
              <w:jc w:val="center"/>
              <w:rPr>
                <w:rFonts w:ascii="Arial Narrow" w:eastAsia="Times New Roman" w:hAnsi="Arial Narrow" w:cs="Times New Roman"/>
              </w:rPr>
            </w:pPr>
            <w:r>
              <w:rPr>
                <w:rFonts w:ascii="Arial Narrow" w:eastAsia="Times New Roman" w:hAnsi="Arial Narrow" w:cs="Times New Roman"/>
              </w:rPr>
              <w:t>1 –</w:t>
            </w:r>
            <w:proofErr w:type="spellStart"/>
            <w:r>
              <w:rPr>
                <w:rFonts w:ascii="Arial Narrow" w:eastAsia="Times New Roman" w:hAnsi="Arial Narrow" w:cs="Times New Roman"/>
              </w:rPr>
              <w:t>Unsatisfa</w:t>
            </w:r>
            <w:proofErr w:type="spellEnd"/>
          </w:p>
        </w:tc>
      </w:tr>
      <w:tr w:rsidR="00345683" w:rsidTr="001B5F7C">
        <w:tc>
          <w:tcPr>
            <w:tcW w:w="4855" w:type="dxa"/>
            <w:gridSpan w:val="3"/>
          </w:tcPr>
          <w:p w:rsidR="00345683" w:rsidRPr="00652B6F" w:rsidRDefault="00345683" w:rsidP="001B5F7C">
            <w:pPr>
              <w:rPr>
                <w:rFonts w:ascii="Arial Narrow" w:eastAsia="Times New Roman" w:hAnsi="Arial Narrow" w:cs="Times New Roman"/>
                <w:b/>
                <w:sz w:val="24"/>
                <w:szCs w:val="24"/>
              </w:rPr>
            </w:pPr>
            <w:r>
              <w:rPr>
                <w:rFonts w:ascii="Arial Narrow" w:eastAsia="Times New Roman" w:hAnsi="Arial Narrow" w:cs="Times New Roman"/>
                <w:b/>
                <w:sz w:val="24"/>
                <w:szCs w:val="24"/>
              </w:rPr>
              <w:t>Number Candidates per Year</w:t>
            </w:r>
          </w:p>
        </w:tc>
        <w:tc>
          <w:tcPr>
            <w:tcW w:w="1350" w:type="dxa"/>
          </w:tcPr>
          <w:p w:rsidR="00345683" w:rsidRPr="00652B6F" w:rsidRDefault="00763447"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8</w:t>
            </w:r>
          </w:p>
        </w:tc>
        <w:tc>
          <w:tcPr>
            <w:tcW w:w="1350" w:type="dxa"/>
          </w:tcPr>
          <w:p w:rsidR="00345683" w:rsidRPr="00652B6F" w:rsidRDefault="00345683"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12</w:t>
            </w:r>
          </w:p>
        </w:tc>
        <w:tc>
          <w:tcPr>
            <w:tcW w:w="1260" w:type="dxa"/>
          </w:tcPr>
          <w:p w:rsidR="00345683" w:rsidRPr="00652B6F" w:rsidRDefault="00345683"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7</w:t>
            </w:r>
          </w:p>
        </w:tc>
      </w:tr>
      <w:tr w:rsidR="00345683" w:rsidTr="001B5F7C">
        <w:tc>
          <w:tcPr>
            <w:tcW w:w="4855" w:type="dxa"/>
            <w:gridSpan w:val="3"/>
          </w:tcPr>
          <w:p w:rsidR="00345683" w:rsidRPr="00652B6F" w:rsidRDefault="00345683" w:rsidP="001B5F7C">
            <w:pPr>
              <w:rPr>
                <w:rFonts w:ascii="Arial Narrow" w:eastAsia="Times New Roman" w:hAnsi="Arial Narrow" w:cs="Times New Roman"/>
                <w:b/>
                <w:sz w:val="24"/>
                <w:szCs w:val="24"/>
              </w:rPr>
            </w:pPr>
            <w:proofErr w:type="spellStart"/>
            <w:r w:rsidRPr="00652B6F">
              <w:rPr>
                <w:rFonts w:ascii="Arial Narrow" w:eastAsia="Times New Roman" w:hAnsi="Arial Narrow" w:cs="Times New Roman"/>
                <w:b/>
                <w:sz w:val="24"/>
                <w:szCs w:val="24"/>
              </w:rPr>
              <w:t>InTASC</w:t>
            </w:r>
            <w:proofErr w:type="spellEnd"/>
            <w:r w:rsidRPr="00652B6F">
              <w:rPr>
                <w:rFonts w:ascii="Arial Narrow" w:eastAsia="Times New Roman" w:hAnsi="Arial Narrow" w:cs="Times New Roman"/>
                <w:b/>
                <w:sz w:val="24"/>
                <w:szCs w:val="24"/>
              </w:rPr>
              <w:t xml:space="preserve"> Standard</w:t>
            </w:r>
          </w:p>
        </w:tc>
        <w:tc>
          <w:tcPr>
            <w:tcW w:w="1350" w:type="dxa"/>
          </w:tcPr>
          <w:p w:rsidR="00345683" w:rsidRPr="00652B6F" w:rsidRDefault="00345683" w:rsidP="001B5F7C">
            <w:pPr>
              <w:jc w:val="center"/>
              <w:rPr>
                <w:rFonts w:ascii="Arial Narrow" w:eastAsia="Times New Roman" w:hAnsi="Arial Narrow" w:cs="Times New Roman"/>
                <w:sz w:val="24"/>
                <w:szCs w:val="24"/>
              </w:rPr>
            </w:pPr>
            <w:r w:rsidRPr="00652B6F">
              <w:rPr>
                <w:rFonts w:ascii="Arial Narrow" w:eastAsia="Times New Roman" w:hAnsi="Arial Narrow" w:cs="Times New Roman"/>
                <w:sz w:val="24"/>
                <w:szCs w:val="24"/>
              </w:rPr>
              <w:t>2013-14</w:t>
            </w:r>
          </w:p>
        </w:tc>
        <w:tc>
          <w:tcPr>
            <w:tcW w:w="1350" w:type="dxa"/>
          </w:tcPr>
          <w:p w:rsidR="00345683" w:rsidRPr="00652B6F" w:rsidRDefault="00345683" w:rsidP="001B5F7C">
            <w:pPr>
              <w:jc w:val="center"/>
              <w:rPr>
                <w:rFonts w:ascii="Arial Narrow" w:eastAsia="Times New Roman" w:hAnsi="Arial Narrow" w:cs="Times New Roman"/>
                <w:sz w:val="24"/>
                <w:szCs w:val="24"/>
              </w:rPr>
            </w:pPr>
            <w:r w:rsidRPr="00652B6F">
              <w:rPr>
                <w:rFonts w:ascii="Arial Narrow" w:eastAsia="Times New Roman" w:hAnsi="Arial Narrow" w:cs="Times New Roman"/>
                <w:sz w:val="24"/>
                <w:szCs w:val="24"/>
              </w:rPr>
              <w:t>2014-15</w:t>
            </w:r>
          </w:p>
        </w:tc>
        <w:tc>
          <w:tcPr>
            <w:tcW w:w="1260" w:type="dxa"/>
          </w:tcPr>
          <w:p w:rsidR="00345683" w:rsidRPr="00652B6F" w:rsidRDefault="00345683" w:rsidP="001B5F7C">
            <w:pPr>
              <w:jc w:val="center"/>
              <w:rPr>
                <w:rFonts w:ascii="Arial Narrow" w:eastAsia="Times New Roman" w:hAnsi="Arial Narrow" w:cs="Times New Roman"/>
                <w:sz w:val="24"/>
                <w:szCs w:val="24"/>
              </w:rPr>
            </w:pPr>
            <w:r w:rsidRPr="00652B6F">
              <w:rPr>
                <w:rFonts w:ascii="Arial Narrow" w:eastAsia="Times New Roman" w:hAnsi="Arial Narrow" w:cs="Times New Roman"/>
                <w:sz w:val="24"/>
                <w:szCs w:val="24"/>
              </w:rPr>
              <w:t>2015-16</w:t>
            </w:r>
          </w:p>
        </w:tc>
      </w:tr>
      <w:tr w:rsidR="00345683" w:rsidTr="001B5F7C">
        <w:tc>
          <w:tcPr>
            <w:tcW w:w="4855" w:type="dxa"/>
            <w:gridSpan w:val="3"/>
          </w:tcPr>
          <w:p w:rsidR="00345683" w:rsidRDefault="00345683" w:rsidP="001B5F7C">
            <w:pPr>
              <w:rPr>
                <w:rFonts w:ascii="Arial Narrow" w:eastAsia="Times New Roman" w:hAnsi="Arial Narrow" w:cs="Times New Roman"/>
                <w:sz w:val="24"/>
                <w:szCs w:val="24"/>
              </w:rPr>
            </w:pPr>
            <w:r>
              <w:rPr>
                <w:rFonts w:ascii="Arial Narrow" w:eastAsia="Times New Roman" w:hAnsi="Arial Narrow" w:cs="Times New Roman"/>
                <w:sz w:val="24"/>
                <w:szCs w:val="24"/>
              </w:rPr>
              <w:t>Standard 1: Learner Development</w:t>
            </w:r>
          </w:p>
        </w:tc>
        <w:tc>
          <w:tcPr>
            <w:tcW w:w="1350" w:type="dxa"/>
          </w:tcPr>
          <w:p w:rsidR="00345683" w:rsidRDefault="00345683"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4.37</w:t>
            </w:r>
          </w:p>
        </w:tc>
        <w:tc>
          <w:tcPr>
            <w:tcW w:w="1350" w:type="dxa"/>
          </w:tcPr>
          <w:p w:rsidR="00345683" w:rsidRDefault="00345683"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4.25</w:t>
            </w:r>
          </w:p>
        </w:tc>
        <w:tc>
          <w:tcPr>
            <w:tcW w:w="1260" w:type="dxa"/>
          </w:tcPr>
          <w:p w:rsidR="00345683" w:rsidRDefault="00345683"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4.25</w:t>
            </w:r>
          </w:p>
        </w:tc>
      </w:tr>
      <w:tr w:rsidR="00345683" w:rsidTr="001B5F7C">
        <w:tc>
          <w:tcPr>
            <w:tcW w:w="4855" w:type="dxa"/>
            <w:gridSpan w:val="3"/>
          </w:tcPr>
          <w:p w:rsidR="00345683" w:rsidRDefault="00345683" w:rsidP="001B5F7C">
            <w:pPr>
              <w:rPr>
                <w:rFonts w:ascii="Arial Narrow" w:eastAsia="Times New Roman" w:hAnsi="Arial Narrow" w:cs="Times New Roman"/>
                <w:sz w:val="24"/>
                <w:szCs w:val="24"/>
              </w:rPr>
            </w:pPr>
            <w:r>
              <w:rPr>
                <w:rFonts w:ascii="Arial Narrow" w:eastAsia="Times New Roman" w:hAnsi="Arial Narrow" w:cs="Times New Roman"/>
                <w:sz w:val="24"/>
                <w:szCs w:val="24"/>
              </w:rPr>
              <w:t>Standard 2: Learner Differences</w:t>
            </w:r>
          </w:p>
        </w:tc>
        <w:tc>
          <w:tcPr>
            <w:tcW w:w="1350" w:type="dxa"/>
          </w:tcPr>
          <w:p w:rsidR="00345683" w:rsidRDefault="00345683"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4.50</w:t>
            </w:r>
          </w:p>
        </w:tc>
        <w:tc>
          <w:tcPr>
            <w:tcW w:w="1350" w:type="dxa"/>
          </w:tcPr>
          <w:p w:rsidR="00345683" w:rsidRDefault="00345683"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4.30</w:t>
            </w:r>
          </w:p>
        </w:tc>
        <w:tc>
          <w:tcPr>
            <w:tcW w:w="1260" w:type="dxa"/>
          </w:tcPr>
          <w:p w:rsidR="00345683" w:rsidRDefault="00345683"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4.25</w:t>
            </w:r>
          </w:p>
        </w:tc>
      </w:tr>
      <w:tr w:rsidR="00345683" w:rsidTr="001B5F7C">
        <w:tc>
          <w:tcPr>
            <w:tcW w:w="4855" w:type="dxa"/>
            <w:gridSpan w:val="3"/>
          </w:tcPr>
          <w:p w:rsidR="00345683" w:rsidRDefault="00345683" w:rsidP="001B5F7C">
            <w:pPr>
              <w:rPr>
                <w:rFonts w:ascii="Arial Narrow" w:eastAsia="Times New Roman" w:hAnsi="Arial Narrow" w:cs="Times New Roman"/>
                <w:sz w:val="24"/>
                <w:szCs w:val="24"/>
              </w:rPr>
            </w:pPr>
            <w:r>
              <w:rPr>
                <w:rFonts w:ascii="Arial Narrow" w:eastAsia="Times New Roman" w:hAnsi="Arial Narrow" w:cs="Times New Roman"/>
                <w:sz w:val="24"/>
                <w:szCs w:val="24"/>
              </w:rPr>
              <w:t>Standard 3: Learning E</w:t>
            </w:r>
            <w:r w:rsidR="001B5F7C">
              <w:rPr>
                <w:rFonts w:ascii="Arial Narrow" w:eastAsia="Times New Roman" w:hAnsi="Arial Narrow" w:cs="Times New Roman"/>
                <w:sz w:val="24"/>
                <w:szCs w:val="24"/>
              </w:rPr>
              <w:t>n</w:t>
            </w:r>
            <w:r>
              <w:rPr>
                <w:rFonts w:ascii="Arial Narrow" w:eastAsia="Times New Roman" w:hAnsi="Arial Narrow" w:cs="Times New Roman"/>
                <w:sz w:val="24"/>
                <w:szCs w:val="24"/>
              </w:rPr>
              <w:t>vironments</w:t>
            </w:r>
          </w:p>
        </w:tc>
        <w:tc>
          <w:tcPr>
            <w:tcW w:w="1350" w:type="dxa"/>
          </w:tcPr>
          <w:p w:rsidR="00345683" w:rsidRDefault="00345683"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4.75</w:t>
            </w:r>
          </w:p>
        </w:tc>
        <w:tc>
          <w:tcPr>
            <w:tcW w:w="1350" w:type="dxa"/>
          </w:tcPr>
          <w:p w:rsidR="00345683" w:rsidRDefault="00345683"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4.30</w:t>
            </w:r>
          </w:p>
        </w:tc>
        <w:tc>
          <w:tcPr>
            <w:tcW w:w="1260" w:type="dxa"/>
          </w:tcPr>
          <w:p w:rsidR="00345683" w:rsidRDefault="00345683"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4.37</w:t>
            </w:r>
          </w:p>
        </w:tc>
      </w:tr>
      <w:tr w:rsidR="00345683" w:rsidTr="001B5F7C">
        <w:tc>
          <w:tcPr>
            <w:tcW w:w="4855" w:type="dxa"/>
            <w:gridSpan w:val="3"/>
          </w:tcPr>
          <w:p w:rsidR="00345683" w:rsidRDefault="00345683" w:rsidP="001B5F7C">
            <w:pPr>
              <w:rPr>
                <w:rFonts w:ascii="Arial Narrow" w:eastAsia="Times New Roman" w:hAnsi="Arial Narrow" w:cs="Times New Roman"/>
                <w:sz w:val="24"/>
                <w:szCs w:val="24"/>
              </w:rPr>
            </w:pPr>
            <w:r>
              <w:rPr>
                <w:rFonts w:ascii="Arial Narrow" w:eastAsia="Times New Roman" w:hAnsi="Arial Narrow" w:cs="Times New Roman"/>
                <w:sz w:val="24"/>
                <w:szCs w:val="24"/>
              </w:rPr>
              <w:t>Standard 4: Content Knowledge</w:t>
            </w:r>
          </w:p>
        </w:tc>
        <w:tc>
          <w:tcPr>
            <w:tcW w:w="1350" w:type="dxa"/>
          </w:tcPr>
          <w:p w:rsidR="00345683" w:rsidRDefault="00345683"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4.50</w:t>
            </w:r>
          </w:p>
        </w:tc>
        <w:tc>
          <w:tcPr>
            <w:tcW w:w="1350" w:type="dxa"/>
          </w:tcPr>
          <w:p w:rsidR="00345683" w:rsidRDefault="00345683"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4.25</w:t>
            </w:r>
          </w:p>
        </w:tc>
        <w:tc>
          <w:tcPr>
            <w:tcW w:w="1260" w:type="dxa"/>
          </w:tcPr>
          <w:p w:rsidR="00345683" w:rsidRDefault="00345683"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4.00</w:t>
            </w:r>
          </w:p>
        </w:tc>
      </w:tr>
      <w:tr w:rsidR="00345683" w:rsidTr="001B5F7C">
        <w:tc>
          <w:tcPr>
            <w:tcW w:w="4855" w:type="dxa"/>
            <w:gridSpan w:val="3"/>
          </w:tcPr>
          <w:p w:rsidR="00345683" w:rsidRDefault="00345683" w:rsidP="001B5F7C">
            <w:pPr>
              <w:rPr>
                <w:rFonts w:ascii="Arial Narrow" w:eastAsia="Times New Roman" w:hAnsi="Arial Narrow" w:cs="Times New Roman"/>
                <w:sz w:val="24"/>
                <w:szCs w:val="24"/>
              </w:rPr>
            </w:pPr>
            <w:r>
              <w:rPr>
                <w:rFonts w:ascii="Arial Narrow" w:eastAsia="Times New Roman" w:hAnsi="Arial Narrow" w:cs="Times New Roman"/>
                <w:sz w:val="24"/>
                <w:szCs w:val="24"/>
              </w:rPr>
              <w:t>Standard 5: Application of Content</w:t>
            </w:r>
          </w:p>
        </w:tc>
        <w:tc>
          <w:tcPr>
            <w:tcW w:w="1350" w:type="dxa"/>
          </w:tcPr>
          <w:p w:rsidR="00345683" w:rsidRDefault="00345683"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4.37</w:t>
            </w:r>
          </w:p>
        </w:tc>
        <w:tc>
          <w:tcPr>
            <w:tcW w:w="1350" w:type="dxa"/>
          </w:tcPr>
          <w:p w:rsidR="00345683" w:rsidRDefault="00345683"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4.25</w:t>
            </w:r>
          </w:p>
        </w:tc>
        <w:tc>
          <w:tcPr>
            <w:tcW w:w="1260" w:type="dxa"/>
          </w:tcPr>
          <w:p w:rsidR="00345683" w:rsidRDefault="00345683"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4.37</w:t>
            </w:r>
          </w:p>
        </w:tc>
      </w:tr>
      <w:tr w:rsidR="00345683" w:rsidTr="001B5F7C">
        <w:tc>
          <w:tcPr>
            <w:tcW w:w="4855" w:type="dxa"/>
            <w:gridSpan w:val="3"/>
          </w:tcPr>
          <w:p w:rsidR="00345683" w:rsidRDefault="00345683" w:rsidP="001B5F7C">
            <w:pPr>
              <w:rPr>
                <w:rFonts w:ascii="Arial Narrow" w:eastAsia="Times New Roman" w:hAnsi="Arial Narrow" w:cs="Times New Roman"/>
                <w:sz w:val="24"/>
                <w:szCs w:val="24"/>
              </w:rPr>
            </w:pPr>
            <w:r>
              <w:rPr>
                <w:rFonts w:ascii="Arial Narrow" w:eastAsia="Times New Roman" w:hAnsi="Arial Narrow" w:cs="Times New Roman"/>
                <w:sz w:val="24"/>
                <w:szCs w:val="24"/>
              </w:rPr>
              <w:t>Standard 6: Assessment</w:t>
            </w:r>
          </w:p>
        </w:tc>
        <w:tc>
          <w:tcPr>
            <w:tcW w:w="1350" w:type="dxa"/>
          </w:tcPr>
          <w:p w:rsidR="00345683" w:rsidRDefault="00345683"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3.87</w:t>
            </w:r>
          </w:p>
        </w:tc>
        <w:tc>
          <w:tcPr>
            <w:tcW w:w="1350" w:type="dxa"/>
          </w:tcPr>
          <w:p w:rsidR="00345683" w:rsidRDefault="00345683"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4.35</w:t>
            </w:r>
          </w:p>
        </w:tc>
        <w:tc>
          <w:tcPr>
            <w:tcW w:w="1260" w:type="dxa"/>
          </w:tcPr>
          <w:p w:rsidR="00345683" w:rsidRDefault="00345683"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3.87</w:t>
            </w:r>
          </w:p>
        </w:tc>
      </w:tr>
      <w:tr w:rsidR="00345683" w:rsidTr="001B5F7C">
        <w:tc>
          <w:tcPr>
            <w:tcW w:w="4855" w:type="dxa"/>
            <w:gridSpan w:val="3"/>
          </w:tcPr>
          <w:p w:rsidR="00345683" w:rsidRDefault="00345683" w:rsidP="001B5F7C">
            <w:pPr>
              <w:rPr>
                <w:rFonts w:ascii="Arial Narrow" w:eastAsia="Times New Roman" w:hAnsi="Arial Narrow" w:cs="Times New Roman"/>
                <w:sz w:val="24"/>
                <w:szCs w:val="24"/>
              </w:rPr>
            </w:pPr>
            <w:r>
              <w:rPr>
                <w:rFonts w:ascii="Arial Narrow" w:eastAsia="Times New Roman" w:hAnsi="Arial Narrow" w:cs="Times New Roman"/>
                <w:sz w:val="24"/>
                <w:szCs w:val="24"/>
              </w:rPr>
              <w:t>Standard 7: Planning for Instruction</w:t>
            </w:r>
          </w:p>
        </w:tc>
        <w:tc>
          <w:tcPr>
            <w:tcW w:w="1350" w:type="dxa"/>
          </w:tcPr>
          <w:p w:rsidR="00345683" w:rsidRDefault="00345683"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4.25</w:t>
            </w:r>
          </w:p>
        </w:tc>
        <w:tc>
          <w:tcPr>
            <w:tcW w:w="1350" w:type="dxa"/>
          </w:tcPr>
          <w:p w:rsidR="00345683" w:rsidRDefault="00345683"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4.20</w:t>
            </w:r>
          </w:p>
        </w:tc>
        <w:tc>
          <w:tcPr>
            <w:tcW w:w="1260" w:type="dxa"/>
          </w:tcPr>
          <w:p w:rsidR="00345683" w:rsidRDefault="00345683"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4.50</w:t>
            </w:r>
          </w:p>
        </w:tc>
      </w:tr>
      <w:tr w:rsidR="00345683" w:rsidTr="001B5F7C">
        <w:tc>
          <w:tcPr>
            <w:tcW w:w="4855" w:type="dxa"/>
            <w:gridSpan w:val="3"/>
          </w:tcPr>
          <w:p w:rsidR="00345683" w:rsidRDefault="00345683" w:rsidP="001B5F7C">
            <w:pPr>
              <w:rPr>
                <w:rFonts w:ascii="Arial Narrow" w:eastAsia="Times New Roman" w:hAnsi="Arial Narrow" w:cs="Times New Roman"/>
                <w:sz w:val="24"/>
                <w:szCs w:val="24"/>
              </w:rPr>
            </w:pPr>
            <w:r>
              <w:rPr>
                <w:rFonts w:ascii="Arial Narrow" w:eastAsia="Times New Roman" w:hAnsi="Arial Narrow" w:cs="Times New Roman"/>
                <w:sz w:val="24"/>
                <w:szCs w:val="24"/>
              </w:rPr>
              <w:t>Standard 8: Instructional Strategies</w:t>
            </w:r>
          </w:p>
        </w:tc>
        <w:tc>
          <w:tcPr>
            <w:tcW w:w="1350" w:type="dxa"/>
          </w:tcPr>
          <w:p w:rsidR="00345683" w:rsidRDefault="00345683"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4.62</w:t>
            </w:r>
          </w:p>
        </w:tc>
        <w:tc>
          <w:tcPr>
            <w:tcW w:w="1350" w:type="dxa"/>
          </w:tcPr>
          <w:p w:rsidR="00345683" w:rsidRDefault="00345683"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4.25</w:t>
            </w:r>
          </w:p>
        </w:tc>
        <w:tc>
          <w:tcPr>
            <w:tcW w:w="1260" w:type="dxa"/>
          </w:tcPr>
          <w:p w:rsidR="00345683" w:rsidRDefault="00345683"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4.25</w:t>
            </w:r>
          </w:p>
        </w:tc>
      </w:tr>
      <w:tr w:rsidR="00345683" w:rsidTr="001B5F7C">
        <w:tc>
          <w:tcPr>
            <w:tcW w:w="4855" w:type="dxa"/>
            <w:gridSpan w:val="3"/>
          </w:tcPr>
          <w:p w:rsidR="00345683" w:rsidRPr="00652B6F" w:rsidRDefault="00345683" w:rsidP="001B5F7C">
            <w:pPr>
              <w:rPr>
                <w:rFonts w:ascii="Arial Narrow" w:eastAsia="Times New Roman" w:hAnsi="Arial Narrow" w:cs="Times New Roman"/>
              </w:rPr>
            </w:pPr>
            <w:r w:rsidRPr="00652B6F">
              <w:rPr>
                <w:rFonts w:ascii="Arial Narrow" w:eastAsia="Times New Roman" w:hAnsi="Arial Narrow" w:cs="Times New Roman"/>
              </w:rPr>
              <w:t>Standard 9: Professional Learning and Ethical Practice</w:t>
            </w:r>
          </w:p>
        </w:tc>
        <w:tc>
          <w:tcPr>
            <w:tcW w:w="1350" w:type="dxa"/>
          </w:tcPr>
          <w:p w:rsidR="00345683" w:rsidRDefault="00345683"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4.62</w:t>
            </w:r>
          </w:p>
        </w:tc>
        <w:tc>
          <w:tcPr>
            <w:tcW w:w="1350" w:type="dxa"/>
          </w:tcPr>
          <w:p w:rsidR="00345683" w:rsidRDefault="00345683"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4.30</w:t>
            </w:r>
          </w:p>
        </w:tc>
        <w:tc>
          <w:tcPr>
            <w:tcW w:w="1260" w:type="dxa"/>
          </w:tcPr>
          <w:p w:rsidR="00345683" w:rsidRDefault="00345683"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4.00</w:t>
            </w:r>
          </w:p>
        </w:tc>
      </w:tr>
      <w:tr w:rsidR="00345683" w:rsidTr="001B5F7C">
        <w:tc>
          <w:tcPr>
            <w:tcW w:w="4855" w:type="dxa"/>
            <w:gridSpan w:val="3"/>
          </w:tcPr>
          <w:p w:rsidR="00345683" w:rsidRDefault="00345683" w:rsidP="001B5F7C">
            <w:pPr>
              <w:rPr>
                <w:rFonts w:ascii="Arial Narrow" w:eastAsia="Times New Roman" w:hAnsi="Arial Narrow" w:cs="Times New Roman"/>
                <w:sz w:val="24"/>
                <w:szCs w:val="24"/>
              </w:rPr>
            </w:pPr>
            <w:r>
              <w:rPr>
                <w:rFonts w:ascii="Arial Narrow" w:eastAsia="Times New Roman" w:hAnsi="Arial Narrow" w:cs="Times New Roman"/>
                <w:sz w:val="24"/>
                <w:szCs w:val="24"/>
              </w:rPr>
              <w:t>Standard 10: Leadership and Collaboration</w:t>
            </w:r>
          </w:p>
        </w:tc>
        <w:tc>
          <w:tcPr>
            <w:tcW w:w="1350" w:type="dxa"/>
          </w:tcPr>
          <w:p w:rsidR="00345683" w:rsidRDefault="00345683"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3.87</w:t>
            </w:r>
          </w:p>
        </w:tc>
        <w:tc>
          <w:tcPr>
            <w:tcW w:w="1350" w:type="dxa"/>
          </w:tcPr>
          <w:p w:rsidR="00345683" w:rsidRDefault="00345683"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4.25</w:t>
            </w:r>
          </w:p>
        </w:tc>
        <w:tc>
          <w:tcPr>
            <w:tcW w:w="1260" w:type="dxa"/>
          </w:tcPr>
          <w:p w:rsidR="00345683" w:rsidRDefault="00345683"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4.12</w:t>
            </w:r>
          </w:p>
        </w:tc>
      </w:tr>
    </w:tbl>
    <w:p w:rsidR="004D0C45" w:rsidRDefault="00345683" w:rsidP="004D0C45">
      <w:pPr>
        <w:spacing w:line="240" w:lineRule="auto"/>
        <w:contextualSpacing/>
        <w:jc w:val="center"/>
        <w:rPr>
          <w:rFonts w:ascii="Times New Roman" w:eastAsia="Times New Roman" w:hAnsi="Times New Roman" w:cs="Times New Roman"/>
          <w:sz w:val="24"/>
          <w:szCs w:val="24"/>
        </w:rPr>
      </w:pPr>
      <w:r w:rsidRPr="004D0C45">
        <w:rPr>
          <w:rFonts w:ascii="Times New Roman" w:eastAsia="Times New Roman" w:hAnsi="Times New Roman" w:cs="Times New Roman"/>
          <w:sz w:val="24"/>
          <w:szCs w:val="24"/>
        </w:rPr>
        <w:t>Secondary Science Cohorts 2013-2016</w:t>
      </w:r>
    </w:p>
    <w:p w:rsidR="004D0C45" w:rsidRPr="004D0C45" w:rsidRDefault="004D0C45" w:rsidP="004D0C45">
      <w:pPr>
        <w:spacing w:line="240" w:lineRule="auto"/>
        <w:contextualSpacing/>
        <w:jc w:val="center"/>
        <w:rPr>
          <w:rFonts w:ascii="Times New Roman" w:eastAsia="Times New Roman" w:hAnsi="Times New Roman" w:cs="Times New Roman"/>
          <w:sz w:val="24"/>
          <w:szCs w:val="24"/>
        </w:rPr>
      </w:pPr>
      <w:r w:rsidRPr="004D0C45">
        <w:rPr>
          <w:rFonts w:ascii="Times New Roman" w:eastAsia="Times New Roman" w:hAnsi="Times New Roman" w:cs="Times New Roman"/>
          <w:sz w:val="24"/>
          <w:szCs w:val="24"/>
        </w:rPr>
        <w:t>Table 4.7b</w:t>
      </w:r>
    </w:p>
    <w:tbl>
      <w:tblPr>
        <w:tblStyle w:val="TableGrid"/>
        <w:tblW w:w="8815" w:type="dxa"/>
        <w:tblLook w:val="04A0" w:firstRow="1" w:lastRow="0" w:firstColumn="1" w:lastColumn="0" w:noHBand="0" w:noVBand="1"/>
      </w:tblPr>
      <w:tblGrid>
        <w:gridCol w:w="2155"/>
        <w:gridCol w:w="1350"/>
        <w:gridCol w:w="1350"/>
        <w:gridCol w:w="1350"/>
        <w:gridCol w:w="1350"/>
        <w:gridCol w:w="1260"/>
      </w:tblGrid>
      <w:tr w:rsidR="00345683" w:rsidTr="001B5F7C">
        <w:tc>
          <w:tcPr>
            <w:tcW w:w="2155" w:type="dxa"/>
          </w:tcPr>
          <w:p w:rsidR="00345683" w:rsidRPr="009A0CB0" w:rsidRDefault="00345683" w:rsidP="001B5F7C">
            <w:pPr>
              <w:rPr>
                <w:rFonts w:ascii="Arial Narrow" w:eastAsia="Times New Roman" w:hAnsi="Arial Narrow" w:cs="Times New Roman"/>
                <w:b/>
              </w:rPr>
            </w:pPr>
            <w:r>
              <w:rPr>
                <w:rFonts w:ascii="Arial Narrow" w:eastAsia="Times New Roman" w:hAnsi="Arial Narrow" w:cs="Times New Roman"/>
                <w:b/>
              </w:rPr>
              <w:t xml:space="preserve">Proficiency Scale – </w:t>
            </w:r>
          </w:p>
        </w:tc>
        <w:tc>
          <w:tcPr>
            <w:tcW w:w="1350" w:type="dxa"/>
          </w:tcPr>
          <w:p w:rsidR="00345683" w:rsidRPr="009A0CB0" w:rsidRDefault="00345683" w:rsidP="001B5F7C">
            <w:pPr>
              <w:rPr>
                <w:rFonts w:ascii="Arial Narrow" w:eastAsia="Times New Roman" w:hAnsi="Arial Narrow" w:cs="Times New Roman"/>
              </w:rPr>
            </w:pPr>
            <w:r w:rsidRPr="009A0CB0">
              <w:rPr>
                <w:rFonts w:ascii="Arial Narrow" w:eastAsia="Times New Roman" w:hAnsi="Arial Narrow" w:cs="Times New Roman"/>
              </w:rPr>
              <w:t>5 – Excellent</w:t>
            </w:r>
          </w:p>
        </w:tc>
        <w:tc>
          <w:tcPr>
            <w:tcW w:w="1350" w:type="dxa"/>
          </w:tcPr>
          <w:p w:rsidR="00345683" w:rsidRPr="009A0CB0" w:rsidRDefault="00345683" w:rsidP="001B5F7C">
            <w:pPr>
              <w:rPr>
                <w:rFonts w:ascii="Arial Narrow" w:eastAsia="Times New Roman" w:hAnsi="Arial Narrow" w:cs="Times New Roman"/>
                <w:b/>
              </w:rPr>
            </w:pPr>
            <w:r w:rsidRPr="009A0CB0">
              <w:rPr>
                <w:rFonts w:ascii="Arial Narrow" w:eastAsia="Times New Roman" w:hAnsi="Arial Narrow" w:cs="Times New Roman"/>
              </w:rPr>
              <w:t>4 –</w:t>
            </w:r>
            <w:r>
              <w:rPr>
                <w:rFonts w:ascii="Arial Narrow" w:eastAsia="Times New Roman" w:hAnsi="Arial Narrow" w:cs="Times New Roman"/>
              </w:rPr>
              <w:t xml:space="preserve">Above </w:t>
            </w:r>
            <w:r w:rsidRPr="009A0CB0">
              <w:rPr>
                <w:rFonts w:ascii="Arial Narrow" w:eastAsia="Times New Roman" w:hAnsi="Arial Narrow" w:cs="Times New Roman"/>
              </w:rPr>
              <w:t>Ave</w:t>
            </w:r>
          </w:p>
        </w:tc>
        <w:tc>
          <w:tcPr>
            <w:tcW w:w="1350" w:type="dxa"/>
          </w:tcPr>
          <w:p w:rsidR="00345683" w:rsidRPr="009A0CB0" w:rsidRDefault="00345683" w:rsidP="001B5F7C">
            <w:pPr>
              <w:jc w:val="center"/>
              <w:rPr>
                <w:rFonts w:ascii="Arial Narrow" w:eastAsia="Times New Roman" w:hAnsi="Arial Narrow" w:cs="Times New Roman"/>
              </w:rPr>
            </w:pPr>
            <w:r w:rsidRPr="009A0CB0">
              <w:rPr>
                <w:rFonts w:ascii="Arial Narrow" w:eastAsia="Times New Roman" w:hAnsi="Arial Narrow" w:cs="Times New Roman"/>
              </w:rPr>
              <w:t>3 – Average</w:t>
            </w:r>
          </w:p>
        </w:tc>
        <w:tc>
          <w:tcPr>
            <w:tcW w:w="1350" w:type="dxa"/>
          </w:tcPr>
          <w:p w:rsidR="00345683" w:rsidRPr="009A0CB0" w:rsidRDefault="00345683" w:rsidP="001B5F7C">
            <w:pPr>
              <w:jc w:val="center"/>
              <w:rPr>
                <w:rFonts w:ascii="Arial Narrow" w:eastAsia="Times New Roman" w:hAnsi="Arial Narrow" w:cs="Times New Roman"/>
              </w:rPr>
            </w:pPr>
            <w:r w:rsidRPr="009A0CB0">
              <w:rPr>
                <w:rFonts w:ascii="Arial Narrow" w:eastAsia="Times New Roman" w:hAnsi="Arial Narrow" w:cs="Times New Roman"/>
              </w:rPr>
              <w:t xml:space="preserve">2 –Below </w:t>
            </w:r>
            <w:r>
              <w:rPr>
                <w:rFonts w:ascii="Arial Narrow" w:eastAsia="Times New Roman" w:hAnsi="Arial Narrow" w:cs="Times New Roman"/>
              </w:rPr>
              <w:t>Ave</w:t>
            </w:r>
          </w:p>
        </w:tc>
        <w:tc>
          <w:tcPr>
            <w:tcW w:w="1260" w:type="dxa"/>
          </w:tcPr>
          <w:p w:rsidR="00345683" w:rsidRPr="009A0CB0" w:rsidRDefault="00345683" w:rsidP="001B5F7C">
            <w:pPr>
              <w:jc w:val="center"/>
              <w:rPr>
                <w:rFonts w:ascii="Arial Narrow" w:eastAsia="Times New Roman" w:hAnsi="Arial Narrow" w:cs="Times New Roman"/>
              </w:rPr>
            </w:pPr>
            <w:r>
              <w:rPr>
                <w:rFonts w:ascii="Arial Narrow" w:eastAsia="Times New Roman" w:hAnsi="Arial Narrow" w:cs="Times New Roman"/>
              </w:rPr>
              <w:t>1 –</w:t>
            </w:r>
            <w:proofErr w:type="spellStart"/>
            <w:r>
              <w:rPr>
                <w:rFonts w:ascii="Arial Narrow" w:eastAsia="Times New Roman" w:hAnsi="Arial Narrow" w:cs="Times New Roman"/>
              </w:rPr>
              <w:t>Unsatisfa</w:t>
            </w:r>
            <w:proofErr w:type="spellEnd"/>
          </w:p>
        </w:tc>
      </w:tr>
      <w:tr w:rsidR="00345683" w:rsidTr="001B5F7C">
        <w:tc>
          <w:tcPr>
            <w:tcW w:w="4855" w:type="dxa"/>
            <w:gridSpan w:val="3"/>
          </w:tcPr>
          <w:p w:rsidR="00345683" w:rsidRPr="00652B6F" w:rsidRDefault="00345683" w:rsidP="001B5F7C">
            <w:pPr>
              <w:rPr>
                <w:rFonts w:ascii="Arial Narrow" w:eastAsia="Times New Roman" w:hAnsi="Arial Narrow" w:cs="Times New Roman"/>
                <w:b/>
                <w:sz w:val="24"/>
                <w:szCs w:val="24"/>
              </w:rPr>
            </w:pPr>
            <w:r>
              <w:rPr>
                <w:rFonts w:ascii="Arial Narrow" w:eastAsia="Times New Roman" w:hAnsi="Arial Narrow" w:cs="Times New Roman"/>
                <w:b/>
                <w:sz w:val="24"/>
                <w:szCs w:val="24"/>
              </w:rPr>
              <w:t>Number Candidates per Year</w:t>
            </w:r>
          </w:p>
        </w:tc>
        <w:tc>
          <w:tcPr>
            <w:tcW w:w="1350" w:type="dxa"/>
          </w:tcPr>
          <w:p w:rsidR="00345683" w:rsidRPr="00652B6F" w:rsidRDefault="00763447"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4</w:t>
            </w:r>
          </w:p>
        </w:tc>
        <w:tc>
          <w:tcPr>
            <w:tcW w:w="1350" w:type="dxa"/>
          </w:tcPr>
          <w:p w:rsidR="00345683" w:rsidRPr="00652B6F" w:rsidRDefault="00763447"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0</w:t>
            </w:r>
          </w:p>
        </w:tc>
        <w:tc>
          <w:tcPr>
            <w:tcW w:w="1260" w:type="dxa"/>
          </w:tcPr>
          <w:p w:rsidR="00345683" w:rsidRPr="00652B6F" w:rsidRDefault="00763447" w:rsidP="001B5F7C">
            <w:pPr>
              <w:jc w:val="center"/>
              <w:rPr>
                <w:rFonts w:ascii="Arial Narrow" w:eastAsia="Times New Roman" w:hAnsi="Arial Narrow" w:cs="Times New Roman"/>
                <w:sz w:val="24"/>
                <w:szCs w:val="24"/>
              </w:rPr>
            </w:pPr>
            <w:r>
              <w:rPr>
                <w:rFonts w:ascii="Arial Narrow" w:eastAsia="Times New Roman" w:hAnsi="Arial Narrow" w:cs="Times New Roman"/>
                <w:sz w:val="24"/>
                <w:szCs w:val="24"/>
              </w:rPr>
              <w:t>0</w:t>
            </w:r>
          </w:p>
        </w:tc>
      </w:tr>
      <w:tr w:rsidR="00345683" w:rsidTr="001B5F7C">
        <w:tc>
          <w:tcPr>
            <w:tcW w:w="4855" w:type="dxa"/>
            <w:gridSpan w:val="3"/>
          </w:tcPr>
          <w:p w:rsidR="00345683" w:rsidRPr="00652B6F" w:rsidRDefault="00345683" w:rsidP="001B5F7C">
            <w:pPr>
              <w:rPr>
                <w:rFonts w:ascii="Arial Narrow" w:eastAsia="Times New Roman" w:hAnsi="Arial Narrow" w:cs="Times New Roman"/>
                <w:b/>
                <w:sz w:val="24"/>
                <w:szCs w:val="24"/>
              </w:rPr>
            </w:pPr>
            <w:proofErr w:type="spellStart"/>
            <w:r w:rsidRPr="00652B6F">
              <w:rPr>
                <w:rFonts w:ascii="Arial Narrow" w:eastAsia="Times New Roman" w:hAnsi="Arial Narrow" w:cs="Times New Roman"/>
                <w:b/>
                <w:sz w:val="24"/>
                <w:szCs w:val="24"/>
              </w:rPr>
              <w:t>InTASC</w:t>
            </w:r>
            <w:proofErr w:type="spellEnd"/>
            <w:r w:rsidRPr="00652B6F">
              <w:rPr>
                <w:rFonts w:ascii="Arial Narrow" w:eastAsia="Times New Roman" w:hAnsi="Arial Narrow" w:cs="Times New Roman"/>
                <w:b/>
                <w:sz w:val="24"/>
                <w:szCs w:val="24"/>
              </w:rPr>
              <w:t xml:space="preserve"> Standard</w:t>
            </w:r>
          </w:p>
        </w:tc>
        <w:tc>
          <w:tcPr>
            <w:tcW w:w="1350" w:type="dxa"/>
          </w:tcPr>
          <w:p w:rsidR="00345683" w:rsidRPr="00652B6F" w:rsidRDefault="00345683" w:rsidP="001B5F7C">
            <w:pPr>
              <w:jc w:val="center"/>
              <w:rPr>
                <w:rFonts w:ascii="Arial Narrow" w:eastAsia="Times New Roman" w:hAnsi="Arial Narrow" w:cs="Times New Roman"/>
                <w:sz w:val="24"/>
                <w:szCs w:val="24"/>
              </w:rPr>
            </w:pPr>
            <w:r w:rsidRPr="00652B6F">
              <w:rPr>
                <w:rFonts w:ascii="Arial Narrow" w:eastAsia="Times New Roman" w:hAnsi="Arial Narrow" w:cs="Times New Roman"/>
                <w:sz w:val="24"/>
                <w:szCs w:val="24"/>
              </w:rPr>
              <w:t>2013-14</w:t>
            </w:r>
          </w:p>
        </w:tc>
        <w:tc>
          <w:tcPr>
            <w:tcW w:w="1350" w:type="dxa"/>
          </w:tcPr>
          <w:p w:rsidR="00345683" w:rsidRPr="00652B6F" w:rsidRDefault="00345683" w:rsidP="001B5F7C">
            <w:pPr>
              <w:jc w:val="center"/>
              <w:rPr>
                <w:rFonts w:ascii="Arial Narrow" w:eastAsia="Times New Roman" w:hAnsi="Arial Narrow" w:cs="Times New Roman"/>
                <w:sz w:val="24"/>
                <w:szCs w:val="24"/>
              </w:rPr>
            </w:pPr>
            <w:r w:rsidRPr="00652B6F">
              <w:rPr>
                <w:rFonts w:ascii="Arial Narrow" w:eastAsia="Times New Roman" w:hAnsi="Arial Narrow" w:cs="Times New Roman"/>
                <w:sz w:val="24"/>
                <w:szCs w:val="24"/>
              </w:rPr>
              <w:t>2014-15</w:t>
            </w:r>
          </w:p>
        </w:tc>
        <w:tc>
          <w:tcPr>
            <w:tcW w:w="1260" w:type="dxa"/>
          </w:tcPr>
          <w:p w:rsidR="00345683" w:rsidRPr="00652B6F" w:rsidRDefault="00345683" w:rsidP="001B5F7C">
            <w:pPr>
              <w:jc w:val="center"/>
              <w:rPr>
                <w:rFonts w:ascii="Arial Narrow" w:eastAsia="Times New Roman" w:hAnsi="Arial Narrow" w:cs="Times New Roman"/>
                <w:sz w:val="24"/>
                <w:szCs w:val="24"/>
              </w:rPr>
            </w:pPr>
            <w:r w:rsidRPr="00652B6F">
              <w:rPr>
                <w:rFonts w:ascii="Arial Narrow" w:eastAsia="Times New Roman" w:hAnsi="Arial Narrow" w:cs="Times New Roman"/>
                <w:sz w:val="24"/>
                <w:szCs w:val="24"/>
              </w:rPr>
              <w:t>2015-16</w:t>
            </w:r>
          </w:p>
        </w:tc>
      </w:tr>
      <w:tr w:rsidR="00345683" w:rsidTr="001B5F7C">
        <w:tc>
          <w:tcPr>
            <w:tcW w:w="4855" w:type="dxa"/>
            <w:gridSpan w:val="3"/>
          </w:tcPr>
          <w:p w:rsidR="00345683" w:rsidRDefault="00345683" w:rsidP="00345683">
            <w:pPr>
              <w:rPr>
                <w:rFonts w:ascii="Arial Narrow" w:eastAsia="Times New Roman" w:hAnsi="Arial Narrow" w:cs="Times New Roman"/>
                <w:sz w:val="24"/>
                <w:szCs w:val="24"/>
              </w:rPr>
            </w:pPr>
            <w:r>
              <w:rPr>
                <w:rFonts w:ascii="Arial Narrow" w:eastAsia="Times New Roman" w:hAnsi="Arial Narrow" w:cs="Times New Roman"/>
                <w:sz w:val="24"/>
                <w:szCs w:val="24"/>
              </w:rPr>
              <w:t>Standard 1: Learner Development</w:t>
            </w:r>
          </w:p>
        </w:tc>
        <w:tc>
          <w:tcPr>
            <w:tcW w:w="1350" w:type="dxa"/>
          </w:tcPr>
          <w:p w:rsidR="00345683" w:rsidRDefault="00345683" w:rsidP="00345683">
            <w:pPr>
              <w:jc w:val="center"/>
              <w:rPr>
                <w:rFonts w:ascii="Arial Narrow" w:eastAsia="Times New Roman" w:hAnsi="Arial Narrow" w:cs="Times New Roman"/>
                <w:sz w:val="24"/>
                <w:szCs w:val="24"/>
              </w:rPr>
            </w:pPr>
            <w:r>
              <w:rPr>
                <w:rFonts w:ascii="Arial Narrow" w:eastAsia="Times New Roman" w:hAnsi="Arial Narrow" w:cs="Times New Roman"/>
                <w:sz w:val="24"/>
                <w:szCs w:val="24"/>
              </w:rPr>
              <w:t>3.75</w:t>
            </w:r>
          </w:p>
        </w:tc>
        <w:tc>
          <w:tcPr>
            <w:tcW w:w="1350" w:type="dxa"/>
          </w:tcPr>
          <w:p w:rsidR="00345683" w:rsidRDefault="00345683" w:rsidP="00345683">
            <w:pPr>
              <w:jc w:val="center"/>
              <w:rPr>
                <w:rFonts w:ascii="Arial Narrow" w:eastAsia="Times New Roman" w:hAnsi="Arial Narrow" w:cs="Times New Roman"/>
                <w:sz w:val="24"/>
                <w:szCs w:val="24"/>
              </w:rPr>
            </w:pPr>
            <w:r>
              <w:rPr>
                <w:rFonts w:ascii="Arial Narrow" w:eastAsia="Times New Roman" w:hAnsi="Arial Narrow" w:cs="Times New Roman"/>
                <w:sz w:val="24"/>
                <w:szCs w:val="24"/>
              </w:rPr>
              <w:t>No Data</w:t>
            </w:r>
          </w:p>
        </w:tc>
        <w:tc>
          <w:tcPr>
            <w:tcW w:w="1260" w:type="dxa"/>
          </w:tcPr>
          <w:p w:rsidR="00345683" w:rsidRDefault="00345683" w:rsidP="00345683">
            <w:pPr>
              <w:jc w:val="center"/>
              <w:rPr>
                <w:rFonts w:ascii="Arial Narrow" w:eastAsia="Times New Roman" w:hAnsi="Arial Narrow" w:cs="Times New Roman"/>
                <w:sz w:val="24"/>
                <w:szCs w:val="24"/>
              </w:rPr>
            </w:pPr>
            <w:r>
              <w:rPr>
                <w:rFonts w:ascii="Arial Narrow" w:eastAsia="Times New Roman" w:hAnsi="Arial Narrow" w:cs="Times New Roman"/>
                <w:sz w:val="24"/>
                <w:szCs w:val="24"/>
              </w:rPr>
              <w:t>No Data</w:t>
            </w:r>
          </w:p>
        </w:tc>
      </w:tr>
      <w:tr w:rsidR="00345683" w:rsidTr="001B5F7C">
        <w:tc>
          <w:tcPr>
            <w:tcW w:w="4855" w:type="dxa"/>
            <w:gridSpan w:val="3"/>
          </w:tcPr>
          <w:p w:rsidR="00345683" w:rsidRDefault="00345683" w:rsidP="00345683">
            <w:pPr>
              <w:rPr>
                <w:rFonts w:ascii="Arial Narrow" w:eastAsia="Times New Roman" w:hAnsi="Arial Narrow" w:cs="Times New Roman"/>
                <w:sz w:val="24"/>
                <w:szCs w:val="24"/>
              </w:rPr>
            </w:pPr>
            <w:r>
              <w:rPr>
                <w:rFonts w:ascii="Arial Narrow" w:eastAsia="Times New Roman" w:hAnsi="Arial Narrow" w:cs="Times New Roman"/>
                <w:sz w:val="24"/>
                <w:szCs w:val="24"/>
              </w:rPr>
              <w:t>Standard 2: Learner Differences</w:t>
            </w:r>
          </w:p>
        </w:tc>
        <w:tc>
          <w:tcPr>
            <w:tcW w:w="1350" w:type="dxa"/>
          </w:tcPr>
          <w:p w:rsidR="00345683" w:rsidRDefault="00345683" w:rsidP="00345683">
            <w:pPr>
              <w:jc w:val="center"/>
              <w:rPr>
                <w:rFonts w:ascii="Arial Narrow" w:eastAsia="Times New Roman" w:hAnsi="Arial Narrow" w:cs="Times New Roman"/>
                <w:sz w:val="24"/>
                <w:szCs w:val="24"/>
              </w:rPr>
            </w:pPr>
            <w:r>
              <w:rPr>
                <w:rFonts w:ascii="Arial Narrow" w:eastAsia="Times New Roman" w:hAnsi="Arial Narrow" w:cs="Times New Roman"/>
                <w:sz w:val="24"/>
                <w:szCs w:val="24"/>
              </w:rPr>
              <w:t>3.75</w:t>
            </w:r>
          </w:p>
        </w:tc>
        <w:tc>
          <w:tcPr>
            <w:tcW w:w="1350" w:type="dxa"/>
          </w:tcPr>
          <w:p w:rsidR="00345683" w:rsidRDefault="00345683" w:rsidP="00345683">
            <w:pPr>
              <w:jc w:val="center"/>
              <w:rPr>
                <w:rFonts w:ascii="Arial Narrow" w:eastAsia="Times New Roman" w:hAnsi="Arial Narrow" w:cs="Times New Roman"/>
                <w:sz w:val="24"/>
                <w:szCs w:val="24"/>
              </w:rPr>
            </w:pPr>
            <w:r>
              <w:rPr>
                <w:rFonts w:ascii="Arial Narrow" w:eastAsia="Times New Roman" w:hAnsi="Arial Narrow" w:cs="Times New Roman"/>
                <w:sz w:val="24"/>
                <w:szCs w:val="24"/>
              </w:rPr>
              <w:t>No Data</w:t>
            </w:r>
          </w:p>
        </w:tc>
        <w:tc>
          <w:tcPr>
            <w:tcW w:w="1260" w:type="dxa"/>
          </w:tcPr>
          <w:p w:rsidR="00345683" w:rsidRDefault="00345683" w:rsidP="00345683">
            <w:pPr>
              <w:jc w:val="center"/>
              <w:rPr>
                <w:rFonts w:ascii="Arial Narrow" w:eastAsia="Times New Roman" w:hAnsi="Arial Narrow" w:cs="Times New Roman"/>
                <w:sz w:val="24"/>
                <w:szCs w:val="24"/>
              </w:rPr>
            </w:pPr>
            <w:r>
              <w:rPr>
                <w:rFonts w:ascii="Arial Narrow" w:eastAsia="Times New Roman" w:hAnsi="Arial Narrow" w:cs="Times New Roman"/>
                <w:sz w:val="24"/>
                <w:szCs w:val="24"/>
              </w:rPr>
              <w:t>No Data</w:t>
            </w:r>
          </w:p>
        </w:tc>
      </w:tr>
      <w:tr w:rsidR="00345683" w:rsidTr="001B5F7C">
        <w:tc>
          <w:tcPr>
            <w:tcW w:w="4855" w:type="dxa"/>
            <w:gridSpan w:val="3"/>
          </w:tcPr>
          <w:p w:rsidR="00345683" w:rsidRDefault="00345683" w:rsidP="00345683">
            <w:pPr>
              <w:rPr>
                <w:rFonts w:ascii="Arial Narrow" w:eastAsia="Times New Roman" w:hAnsi="Arial Narrow" w:cs="Times New Roman"/>
                <w:sz w:val="24"/>
                <w:szCs w:val="24"/>
              </w:rPr>
            </w:pPr>
            <w:r>
              <w:rPr>
                <w:rFonts w:ascii="Arial Narrow" w:eastAsia="Times New Roman" w:hAnsi="Arial Narrow" w:cs="Times New Roman"/>
                <w:sz w:val="24"/>
                <w:szCs w:val="24"/>
              </w:rPr>
              <w:t>Standard 3: Learning E</w:t>
            </w:r>
            <w:r w:rsidR="001B5F7C">
              <w:rPr>
                <w:rFonts w:ascii="Arial Narrow" w:eastAsia="Times New Roman" w:hAnsi="Arial Narrow" w:cs="Times New Roman"/>
                <w:sz w:val="24"/>
                <w:szCs w:val="24"/>
              </w:rPr>
              <w:t>n</w:t>
            </w:r>
            <w:r>
              <w:rPr>
                <w:rFonts w:ascii="Arial Narrow" w:eastAsia="Times New Roman" w:hAnsi="Arial Narrow" w:cs="Times New Roman"/>
                <w:sz w:val="24"/>
                <w:szCs w:val="24"/>
              </w:rPr>
              <w:t>vironments</w:t>
            </w:r>
          </w:p>
        </w:tc>
        <w:tc>
          <w:tcPr>
            <w:tcW w:w="1350" w:type="dxa"/>
          </w:tcPr>
          <w:p w:rsidR="00345683" w:rsidRDefault="00345683" w:rsidP="00345683">
            <w:pPr>
              <w:jc w:val="center"/>
              <w:rPr>
                <w:rFonts w:ascii="Arial Narrow" w:eastAsia="Times New Roman" w:hAnsi="Arial Narrow" w:cs="Times New Roman"/>
                <w:sz w:val="24"/>
                <w:szCs w:val="24"/>
              </w:rPr>
            </w:pPr>
            <w:r>
              <w:rPr>
                <w:rFonts w:ascii="Arial Narrow" w:eastAsia="Times New Roman" w:hAnsi="Arial Narrow" w:cs="Times New Roman"/>
                <w:sz w:val="24"/>
                <w:szCs w:val="24"/>
              </w:rPr>
              <w:t>4.00</w:t>
            </w:r>
          </w:p>
        </w:tc>
        <w:tc>
          <w:tcPr>
            <w:tcW w:w="1350" w:type="dxa"/>
          </w:tcPr>
          <w:p w:rsidR="00345683" w:rsidRDefault="00345683" w:rsidP="00345683">
            <w:pPr>
              <w:jc w:val="center"/>
              <w:rPr>
                <w:rFonts w:ascii="Arial Narrow" w:eastAsia="Times New Roman" w:hAnsi="Arial Narrow" w:cs="Times New Roman"/>
                <w:sz w:val="24"/>
                <w:szCs w:val="24"/>
              </w:rPr>
            </w:pPr>
            <w:r>
              <w:rPr>
                <w:rFonts w:ascii="Arial Narrow" w:eastAsia="Times New Roman" w:hAnsi="Arial Narrow" w:cs="Times New Roman"/>
                <w:sz w:val="24"/>
                <w:szCs w:val="24"/>
              </w:rPr>
              <w:t>No Data</w:t>
            </w:r>
          </w:p>
        </w:tc>
        <w:tc>
          <w:tcPr>
            <w:tcW w:w="1260" w:type="dxa"/>
          </w:tcPr>
          <w:p w:rsidR="00345683" w:rsidRDefault="00345683" w:rsidP="00345683">
            <w:pPr>
              <w:jc w:val="center"/>
              <w:rPr>
                <w:rFonts w:ascii="Arial Narrow" w:eastAsia="Times New Roman" w:hAnsi="Arial Narrow" w:cs="Times New Roman"/>
                <w:sz w:val="24"/>
                <w:szCs w:val="24"/>
              </w:rPr>
            </w:pPr>
            <w:r>
              <w:rPr>
                <w:rFonts w:ascii="Arial Narrow" w:eastAsia="Times New Roman" w:hAnsi="Arial Narrow" w:cs="Times New Roman"/>
                <w:sz w:val="24"/>
                <w:szCs w:val="24"/>
              </w:rPr>
              <w:t>No Data</w:t>
            </w:r>
          </w:p>
        </w:tc>
      </w:tr>
      <w:tr w:rsidR="00345683" w:rsidTr="001B5F7C">
        <w:tc>
          <w:tcPr>
            <w:tcW w:w="4855" w:type="dxa"/>
            <w:gridSpan w:val="3"/>
          </w:tcPr>
          <w:p w:rsidR="00345683" w:rsidRDefault="00345683" w:rsidP="00345683">
            <w:pPr>
              <w:rPr>
                <w:rFonts w:ascii="Arial Narrow" w:eastAsia="Times New Roman" w:hAnsi="Arial Narrow" w:cs="Times New Roman"/>
                <w:sz w:val="24"/>
                <w:szCs w:val="24"/>
              </w:rPr>
            </w:pPr>
            <w:r>
              <w:rPr>
                <w:rFonts w:ascii="Arial Narrow" w:eastAsia="Times New Roman" w:hAnsi="Arial Narrow" w:cs="Times New Roman"/>
                <w:sz w:val="24"/>
                <w:szCs w:val="24"/>
              </w:rPr>
              <w:t>Standard 4: Content Knowledge</w:t>
            </w:r>
          </w:p>
        </w:tc>
        <w:tc>
          <w:tcPr>
            <w:tcW w:w="1350" w:type="dxa"/>
          </w:tcPr>
          <w:p w:rsidR="00345683" w:rsidRDefault="00345683" w:rsidP="00345683">
            <w:pPr>
              <w:jc w:val="center"/>
              <w:rPr>
                <w:rFonts w:ascii="Arial Narrow" w:eastAsia="Times New Roman" w:hAnsi="Arial Narrow" w:cs="Times New Roman"/>
                <w:sz w:val="24"/>
                <w:szCs w:val="24"/>
              </w:rPr>
            </w:pPr>
            <w:r>
              <w:rPr>
                <w:rFonts w:ascii="Arial Narrow" w:eastAsia="Times New Roman" w:hAnsi="Arial Narrow" w:cs="Times New Roman"/>
                <w:sz w:val="24"/>
                <w:szCs w:val="24"/>
              </w:rPr>
              <w:t>4.00</w:t>
            </w:r>
          </w:p>
        </w:tc>
        <w:tc>
          <w:tcPr>
            <w:tcW w:w="1350" w:type="dxa"/>
          </w:tcPr>
          <w:p w:rsidR="00345683" w:rsidRDefault="00345683" w:rsidP="00345683">
            <w:pPr>
              <w:jc w:val="center"/>
              <w:rPr>
                <w:rFonts w:ascii="Arial Narrow" w:eastAsia="Times New Roman" w:hAnsi="Arial Narrow" w:cs="Times New Roman"/>
                <w:sz w:val="24"/>
                <w:szCs w:val="24"/>
              </w:rPr>
            </w:pPr>
            <w:r>
              <w:rPr>
                <w:rFonts w:ascii="Arial Narrow" w:eastAsia="Times New Roman" w:hAnsi="Arial Narrow" w:cs="Times New Roman"/>
                <w:sz w:val="24"/>
                <w:szCs w:val="24"/>
              </w:rPr>
              <w:t>No Data</w:t>
            </w:r>
          </w:p>
        </w:tc>
        <w:tc>
          <w:tcPr>
            <w:tcW w:w="1260" w:type="dxa"/>
          </w:tcPr>
          <w:p w:rsidR="00345683" w:rsidRDefault="00345683" w:rsidP="00345683">
            <w:pPr>
              <w:jc w:val="center"/>
              <w:rPr>
                <w:rFonts w:ascii="Arial Narrow" w:eastAsia="Times New Roman" w:hAnsi="Arial Narrow" w:cs="Times New Roman"/>
                <w:sz w:val="24"/>
                <w:szCs w:val="24"/>
              </w:rPr>
            </w:pPr>
            <w:r>
              <w:rPr>
                <w:rFonts w:ascii="Arial Narrow" w:eastAsia="Times New Roman" w:hAnsi="Arial Narrow" w:cs="Times New Roman"/>
                <w:sz w:val="24"/>
                <w:szCs w:val="24"/>
              </w:rPr>
              <w:t>No Data</w:t>
            </w:r>
          </w:p>
        </w:tc>
      </w:tr>
      <w:tr w:rsidR="00345683" w:rsidTr="001B5F7C">
        <w:tc>
          <w:tcPr>
            <w:tcW w:w="4855" w:type="dxa"/>
            <w:gridSpan w:val="3"/>
          </w:tcPr>
          <w:p w:rsidR="00345683" w:rsidRDefault="00345683" w:rsidP="00345683">
            <w:pPr>
              <w:rPr>
                <w:rFonts w:ascii="Arial Narrow" w:eastAsia="Times New Roman" w:hAnsi="Arial Narrow" w:cs="Times New Roman"/>
                <w:sz w:val="24"/>
                <w:szCs w:val="24"/>
              </w:rPr>
            </w:pPr>
            <w:r>
              <w:rPr>
                <w:rFonts w:ascii="Arial Narrow" w:eastAsia="Times New Roman" w:hAnsi="Arial Narrow" w:cs="Times New Roman"/>
                <w:sz w:val="24"/>
                <w:szCs w:val="24"/>
              </w:rPr>
              <w:t>Standard 5: Application of Content</w:t>
            </w:r>
          </w:p>
        </w:tc>
        <w:tc>
          <w:tcPr>
            <w:tcW w:w="1350" w:type="dxa"/>
          </w:tcPr>
          <w:p w:rsidR="00345683" w:rsidRDefault="00345683" w:rsidP="00345683">
            <w:pPr>
              <w:jc w:val="center"/>
              <w:rPr>
                <w:rFonts w:ascii="Arial Narrow" w:eastAsia="Times New Roman" w:hAnsi="Arial Narrow" w:cs="Times New Roman"/>
                <w:sz w:val="24"/>
                <w:szCs w:val="24"/>
              </w:rPr>
            </w:pPr>
            <w:r>
              <w:rPr>
                <w:rFonts w:ascii="Arial Narrow" w:eastAsia="Times New Roman" w:hAnsi="Arial Narrow" w:cs="Times New Roman"/>
                <w:sz w:val="24"/>
                <w:szCs w:val="24"/>
              </w:rPr>
              <w:t>3.25</w:t>
            </w:r>
          </w:p>
        </w:tc>
        <w:tc>
          <w:tcPr>
            <w:tcW w:w="1350" w:type="dxa"/>
          </w:tcPr>
          <w:p w:rsidR="00345683" w:rsidRDefault="00345683" w:rsidP="00345683">
            <w:pPr>
              <w:jc w:val="center"/>
              <w:rPr>
                <w:rFonts w:ascii="Arial Narrow" w:eastAsia="Times New Roman" w:hAnsi="Arial Narrow" w:cs="Times New Roman"/>
                <w:sz w:val="24"/>
                <w:szCs w:val="24"/>
              </w:rPr>
            </w:pPr>
            <w:r>
              <w:rPr>
                <w:rFonts w:ascii="Arial Narrow" w:eastAsia="Times New Roman" w:hAnsi="Arial Narrow" w:cs="Times New Roman"/>
                <w:sz w:val="24"/>
                <w:szCs w:val="24"/>
              </w:rPr>
              <w:t>No Data</w:t>
            </w:r>
          </w:p>
        </w:tc>
        <w:tc>
          <w:tcPr>
            <w:tcW w:w="1260" w:type="dxa"/>
          </w:tcPr>
          <w:p w:rsidR="00345683" w:rsidRDefault="00345683" w:rsidP="00345683">
            <w:pPr>
              <w:jc w:val="center"/>
              <w:rPr>
                <w:rFonts w:ascii="Arial Narrow" w:eastAsia="Times New Roman" w:hAnsi="Arial Narrow" w:cs="Times New Roman"/>
                <w:sz w:val="24"/>
                <w:szCs w:val="24"/>
              </w:rPr>
            </w:pPr>
            <w:r>
              <w:rPr>
                <w:rFonts w:ascii="Arial Narrow" w:eastAsia="Times New Roman" w:hAnsi="Arial Narrow" w:cs="Times New Roman"/>
                <w:sz w:val="24"/>
                <w:szCs w:val="24"/>
              </w:rPr>
              <w:t>No Data</w:t>
            </w:r>
          </w:p>
        </w:tc>
      </w:tr>
      <w:tr w:rsidR="00345683" w:rsidTr="001B5F7C">
        <w:tc>
          <w:tcPr>
            <w:tcW w:w="4855" w:type="dxa"/>
            <w:gridSpan w:val="3"/>
          </w:tcPr>
          <w:p w:rsidR="00345683" w:rsidRDefault="00345683" w:rsidP="00345683">
            <w:pPr>
              <w:rPr>
                <w:rFonts w:ascii="Arial Narrow" w:eastAsia="Times New Roman" w:hAnsi="Arial Narrow" w:cs="Times New Roman"/>
                <w:sz w:val="24"/>
                <w:szCs w:val="24"/>
              </w:rPr>
            </w:pPr>
            <w:r>
              <w:rPr>
                <w:rFonts w:ascii="Arial Narrow" w:eastAsia="Times New Roman" w:hAnsi="Arial Narrow" w:cs="Times New Roman"/>
                <w:sz w:val="24"/>
                <w:szCs w:val="24"/>
              </w:rPr>
              <w:t>Standard 6: Assessment</w:t>
            </w:r>
          </w:p>
        </w:tc>
        <w:tc>
          <w:tcPr>
            <w:tcW w:w="1350" w:type="dxa"/>
          </w:tcPr>
          <w:p w:rsidR="00345683" w:rsidRDefault="00345683" w:rsidP="00345683">
            <w:pPr>
              <w:jc w:val="center"/>
              <w:rPr>
                <w:rFonts w:ascii="Arial Narrow" w:eastAsia="Times New Roman" w:hAnsi="Arial Narrow" w:cs="Times New Roman"/>
                <w:sz w:val="24"/>
                <w:szCs w:val="24"/>
              </w:rPr>
            </w:pPr>
            <w:r>
              <w:rPr>
                <w:rFonts w:ascii="Arial Narrow" w:eastAsia="Times New Roman" w:hAnsi="Arial Narrow" w:cs="Times New Roman"/>
                <w:sz w:val="24"/>
                <w:szCs w:val="24"/>
              </w:rPr>
              <w:t>4.00</w:t>
            </w:r>
          </w:p>
        </w:tc>
        <w:tc>
          <w:tcPr>
            <w:tcW w:w="1350" w:type="dxa"/>
          </w:tcPr>
          <w:p w:rsidR="00345683" w:rsidRDefault="00345683" w:rsidP="00345683">
            <w:pPr>
              <w:jc w:val="center"/>
              <w:rPr>
                <w:rFonts w:ascii="Arial Narrow" w:eastAsia="Times New Roman" w:hAnsi="Arial Narrow" w:cs="Times New Roman"/>
                <w:sz w:val="24"/>
                <w:szCs w:val="24"/>
              </w:rPr>
            </w:pPr>
            <w:r>
              <w:rPr>
                <w:rFonts w:ascii="Arial Narrow" w:eastAsia="Times New Roman" w:hAnsi="Arial Narrow" w:cs="Times New Roman"/>
                <w:sz w:val="24"/>
                <w:szCs w:val="24"/>
              </w:rPr>
              <w:t>No Data</w:t>
            </w:r>
          </w:p>
        </w:tc>
        <w:tc>
          <w:tcPr>
            <w:tcW w:w="1260" w:type="dxa"/>
          </w:tcPr>
          <w:p w:rsidR="00345683" w:rsidRDefault="00345683" w:rsidP="00345683">
            <w:pPr>
              <w:jc w:val="center"/>
              <w:rPr>
                <w:rFonts w:ascii="Arial Narrow" w:eastAsia="Times New Roman" w:hAnsi="Arial Narrow" w:cs="Times New Roman"/>
                <w:sz w:val="24"/>
                <w:szCs w:val="24"/>
              </w:rPr>
            </w:pPr>
            <w:r>
              <w:rPr>
                <w:rFonts w:ascii="Arial Narrow" w:eastAsia="Times New Roman" w:hAnsi="Arial Narrow" w:cs="Times New Roman"/>
                <w:sz w:val="24"/>
                <w:szCs w:val="24"/>
              </w:rPr>
              <w:t>No Data</w:t>
            </w:r>
          </w:p>
        </w:tc>
      </w:tr>
      <w:tr w:rsidR="00345683" w:rsidTr="001B5F7C">
        <w:tc>
          <w:tcPr>
            <w:tcW w:w="4855" w:type="dxa"/>
            <w:gridSpan w:val="3"/>
          </w:tcPr>
          <w:p w:rsidR="00345683" w:rsidRDefault="00345683" w:rsidP="00345683">
            <w:pPr>
              <w:rPr>
                <w:rFonts w:ascii="Arial Narrow" w:eastAsia="Times New Roman" w:hAnsi="Arial Narrow" w:cs="Times New Roman"/>
                <w:sz w:val="24"/>
                <w:szCs w:val="24"/>
              </w:rPr>
            </w:pPr>
            <w:r>
              <w:rPr>
                <w:rFonts w:ascii="Arial Narrow" w:eastAsia="Times New Roman" w:hAnsi="Arial Narrow" w:cs="Times New Roman"/>
                <w:sz w:val="24"/>
                <w:szCs w:val="24"/>
              </w:rPr>
              <w:t>Standard 7: Planning for Instruction</w:t>
            </w:r>
          </w:p>
        </w:tc>
        <w:tc>
          <w:tcPr>
            <w:tcW w:w="1350" w:type="dxa"/>
          </w:tcPr>
          <w:p w:rsidR="00345683" w:rsidRDefault="00345683" w:rsidP="00345683">
            <w:pPr>
              <w:jc w:val="center"/>
              <w:rPr>
                <w:rFonts w:ascii="Arial Narrow" w:eastAsia="Times New Roman" w:hAnsi="Arial Narrow" w:cs="Times New Roman"/>
                <w:sz w:val="24"/>
                <w:szCs w:val="24"/>
              </w:rPr>
            </w:pPr>
            <w:r>
              <w:rPr>
                <w:rFonts w:ascii="Arial Narrow" w:eastAsia="Times New Roman" w:hAnsi="Arial Narrow" w:cs="Times New Roman"/>
                <w:sz w:val="24"/>
                <w:szCs w:val="24"/>
              </w:rPr>
              <w:t>3.50</w:t>
            </w:r>
          </w:p>
        </w:tc>
        <w:tc>
          <w:tcPr>
            <w:tcW w:w="1350" w:type="dxa"/>
          </w:tcPr>
          <w:p w:rsidR="00345683" w:rsidRDefault="00345683" w:rsidP="00345683">
            <w:pPr>
              <w:jc w:val="center"/>
              <w:rPr>
                <w:rFonts w:ascii="Arial Narrow" w:eastAsia="Times New Roman" w:hAnsi="Arial Narrow" w:cs="Times New Roman"/>
                <w:sz w:val="24"/>
                <w:szCs w:val="24"/>
              </w:rPr>
            </w:pPr>
            <w:r>
              <w:rPr>
                <w:rFonts w:ascii="Arial Narrow" w:eastAsia="Times New Roman" w:hAnsi="Arial Narrow" w:cs="Times New Roman"/>
                <w:sz w:val="24"/>
                <w:szCs w:val="24"/>
              </w:rPr>
              <w:t>No Data</w:t>
            </w:r>
          </w:p>
        </w:tc>
        <w:tc>
          <w:tcPr>
            <w:tcW w:w="1260" w:type="dxa"/>
          </w:tcPr>
          <w:p w:rsidR="00345683" w:rsidRDefault="00345683" w:rsidP="00345683">
            <w:pPr>
              <w:jc w:val="center"/>
              <w:rPr>
                <w:rFonts w:ascii="Arial Narrow" w:eastAsia="Times New Roman" w:hAnsi="Arial Narrow" w:cs="Times New Roman"/>
                <w:sz w:val="24"/>
                <w:szCs w:val="24"/>
              </w:rPr>
            </w:pPr>
            <w:r>
              <w:rPr>
                <w:rFonts w:ascii="Arial Narrow" w:eastAsia="Times New Roman" w:hAnsi="Arial Narrow" w:cs="Times New Roman"/>
                <w:sz w:val="24"/>
                <w:szCs w:val="24"/>
              </w:rPr>
              <w:t>No Data</w:t>
            </w:r>
          </w:p>
        </w:tc>
      </w:tr>
      <w:tr w:rsidR="00345683" w:rsidTr="001B5F7C">
        <w:tc>
          <w:tcPr>
            <w:tcW w:w="4855" w:type="dxa"/>
            <w:gridSpan w:val="3"/>
          </w:tcPr>
          <w:p w:rsidR="00345683" w:rsidRDefault="00345683" w:rsidP="00345683">
            <w:pPr>
              <w:rPr>
                <w:rFonts w:ascii="Arial Narrow" w:eastAsia="Times New Roman" w:hAnsi="Arial Narrow" w:cs="Times New Roman"/>
                <w:sz w:val="24"/>
                <w:szCs w:val="24"/>
              </w:rPr>
            </w:pPr>
            <w:r>
              <w:rPr>
                <w:rFonts w:ascii="Arial Narrow" w:eastAsia="Times New Roman" w:hAnsi="Arial Narrow" w:cs="Times New Roman"/>
                <w:sz w:val="24"/>
                <w:szCs w:val="24"/>
              </w:rPr>
              <w:t>Standard 8: Instructional Strategies</w:t>
            </w:r>
          </w:p>
        </w:tc>
        <w:tc>
          <w:tcPr>
            <w:tcW w:w="1350" w:type="dxa"/>
          </w:tcPr>
          <w:p w:rsidR="00345683" w:rsidRDefault="00345683" w:rsidP="00345683">
            <w:pPr>
              <w:jc w:val="center"/>
              <w:rPr>
                <w:rFonts w:ascii="Arial Narrow" w:eastAsia="Times New Roman" w:hAnsi="Arial Narrow" w:cs="Times New Roman"/>
                <w:sz w:val="24"/>
                <w:szCs w:val="24"/>
              </w:rPr>
            </w:pPr>
            <w:r>
              <w:rPr>
                <w:rFonts w:ascii="Arial Narrow" w:eastAsia="Times New Roman" w:hAnsi="Arial Narrow" w:cs="Times New Roman"/>
                <w:sz w:val="24"/>
                <w:szCs w:val="24"/>
              </w:rPr>
              <w:t>3.25</w:t>
            </w:r>
          </w:p>
        </w:tc>
        <w:tc>
          <w:tcPr>
            <w:tcW w:w="1350" w:type="dxa"/>
          </w:tcPr>
          <w:p w:rsidR="00345683" w:rsidRDefault="00345683" w:rsidP="00345683">
            <w:pPr>
              <w:jc w:val="center"/>
              <w:rPr>
                <w:rFonts w:ascii="Arial Narrow" w:eastAsia="Times New Roman" w:hAnsi="Arial Narrow" w:cs="Times New Roman"/>
                <w:sz w:val="24"/>
                <w:szCs w:val="24"/>
              </w:rPr>
            </w:pPr>
            <w:r>
              <w:rPr>
                <w:rFonts w:ascii="Arial Narrow" w:eastAsia="Times New Roman" w:hAnsi="Arial Narrow" w:cs="Times New Roman"/>
                <w:sz w:val="24"/>
                <w:szCs w:val="24"/>
              </w:rPr>
              <w:t>No Data</w:t>
            </w:r>
          </w:p>
        </w:tc>
        <w:tc>
          <w:tcPr>
            <w:tcW w:w="1260" w:type="dxa"/>
          </w:tcPr>
          <w:p w:rsidR="00345683" w:rsidRDefault="00345683" w:rsidP="00345683">
            <w:pPr>
              <w:jc w:val="center"/>
              <w:rPr>
                <w:rFonts w:ascii="Arial Narrow" w:eastAsia="Times New Roman" w:hAnsi="Arial Narrow" w:cs="Times New Roman"/>
                <w:sz w:val="24"/>
                <w:szCs w:val="24"/>
              </w:rPr>
            </w:pPr>
            <w:r>
              <w:rPr>
                <w:rFonts w:ascii="Arial Narrow" w:eastAsia="Times New Roman" w:hAnsi="Arial Narrow" w:cs="Times New Roman"/>
                <w:sz w:val="24"/>
                <w:szCs w:val="24"/>
              </w:rPr>
              <w:t>No Data</w:t>
            </w:r>
          </w:p>
        </w:tc>
      </w:tr>
      <w:tr w:rsidR="00345683" w:rsidTr="001B5F7C">
        <w:tc>
          <w:tcPr>
            <w:tcW w:w="4855" w:type="dxa"/>
            <w:gridSpan w:val="3"/>
          </w:tcPr>
          <w:p w:rsidR="00345683" w:rsidRPr="00652B6F" w:rsidRDefault="00345683" w:rsidP="00345683">
            <w:pPr>
              <w:rPr>
                <w:rFonts w:ascii="Arial Narrow" w:eastAsia="Times New Roman" w:hAnsi="Arial Narrow" w:cs="Times New Roman"/>
              </w:rPr>
            </w:pPr>
            <w:r w:rsidRPr="00652B6F">
              <w:rPr>
                <w:rFonts w:ascii="Arial Narrow" w:eastAsia="Times New Roman" w:hAnsi="Arial Narrow" w:cs="Times New Roman"/>
              </w:rPr>
              <w:t>Standard 9: Professional Learning and Ethical Practice</w:t>
            </w:r>
          </w:p>
        </w:tc>
        <w:tc>
          <w:tcPr>
            <w:tcW w:w="1350" w:type="dxa"/>
          </w:tcPr>
          <w:p w:rsidR="00345683" w:rsidRDefault="00345683" w:rsidP="00345683">
            <w:pPr>
              <w:jc w:val="center"/>
              <w:rPr>
                <w:rFonts w:ascii="Arial Narrow" w:eastAsia="Times New Roman" w:hAnsi="Arial Narrow" w:cs="Times New Roman"/>
                <w:sz w:val="24"/>
                <w:szCs w:val="24"/>
              </w:rPr>
            </w:pPr>
            <w:r>
              <w:rPr>
                <w:rFonts w:ascii="Arial Narrow" w:eastAsia="Times New Roman" w:hAnsi="Arial Narrow" w:cs="Times New Roman"/>
                <w:sz w:val="24"/>
                <w:szCs w:val="24"/>
              </w:rPr>
              <w:t>3.75</w:t>
            </w:r>
          </w:p>
        </w:tc>
        <w:tc>
          <w:tcPr>
            <w:tcW w:w="1350" w:type="dxa"/>
          </w:tcPr>
          <w:p w:rsidR="00345683" w:rsidRDefault="00345683" w:rsidP="00345683">
            <w:pPr>
              <w:jc w:val="center"/>
              <w:rPr>
                <w:rFonts w:ascii="Arial Narrow" w:eastAsia="Times New Roman" w:hAnsi="Arial Narrow" w:cs="Times New Roman"/>
                <w:sz w:val="24"/>
                <w:szCs w:val="24"/>
              </w:rPr>
            </w:pPr>
            <w:r>
              <w:rPr>
                <w:rFonts w:ascii="Arial Narrow" w:eastAsia="Times New Roman" w:hAnsi="Arial Narrow" w:cs="Times New Roman"/>
                <w:sz w:val="24"/>
                <w:szCs w:val="24"/>
              </w:rPr>
              <w:t>No Data</w:t>
            </w:r>
          </w:p>
        </w:tc>
        <w:tc>
          <w:tcPr>
            <w:tcW w:w="1260" w:type="dxa"/>
          </w:tcPr>
          <w:p w:rsidR="00345683" w:rsidRDefault="00345683" w:rsidP="00345683">
            <w:pPr>
              <w:jc w:val="center"/>
              <w:rPr>
                <w:rFonts w:ascii="Arial Narrow" w:eastAsia="Times New Roman" w:hAnsi="Arial Narrow" w:cs="Times New Roman"/>
                <w:sz w:val="24"/>
                <w:szCs w:val="24"/>
              </w:rPr>
            </w:pPr>
            <w:r>
              <w:rPr>
                <w:rFonts w:ascii="Arial Narrow" w:eastAsia="Times New Roman" w:hAnsi="Arial Narrow" w:cs="Times New Roman"/>
                <w:sz w:val="24"/>
                <w:szCs w:val="24"/>
              </w:rPr>
              <w:t>No Data</w:t>
            </w:r>
          </w:p>
        </w:tc>
      </w:tr>
      <w:tr w:rsidR="00345683" w:rsidTr="001B5F7C">
        <w:tc>
          <w:tcPr>
            <w:tcW w:w="4855" w:type="dxa"/>
            <w:gridSpan w:val="3"/>
          </w:tcPr>
          <w:p w:rsidR="00345683" w:rsidRDefault="00345683" w:rsidP="00345683">
            <w:pPr>
              <w:rPr>
                <w:rFonts w:ascii="Arial Narrow" w:eastAsia="Times New Roman" w:hAnsi="Arial Narrow" w:cs="Times New Roman"/>
                <w:sz w:val="24"/>
                <w:szCs w:val="24"/>
              </w:rPr>
            </w:pPr>
            <w:r>
              <w:rPr>
                <w:rFonts w:ascii="Arial Narrow" w:eastAsia="Times New Roman" w:hAnsi="Arial Narrow" w:cs="Times New Roman"/>
                <w:sz w:val="24"/>
                <w:szCs w:val="24"/>
              </w:rPr>
              <w:t>Standard 10: Leadership and Collaboration</w:t>
            </w:r>
          </w:p>
        </w:tc>
        <w:tc>
          <w:tcPr>
            <w:tcW w:w="1350" w:type="dxa"/>
          </w:tcPr>
          <w:p w:rsidR="00345683" w:rsidRDefault="00345683" w:rsidP="00345683">
            <w:pPr>
              <w:jc w:val="center"/>
              <w:rPr>
                <w:rFonts w:ascii="Arial Narrow" w:eastAsia="Times New Roman" w:hAnsi="Arial Narrow" w:cs="Times New Roman"/>
                <w:sz w:val="24"/>
                <w:szCs w:val="24"/>
              </w:rPr>
            </w:pPr>
            <w:r>
              <w:rPr>
                <w:rFonts w:ascii="Arial Narrow" w:eastAsia="Times New Roman" w:hAnsi="Arial Narrow" w:cs="Times New Roman"/>
                <w:sz w:val="24"/>
                <w:szCs w:val="24"/>
              </w:rPr>
              <w:t>4.25</w:t>
            </w:r>
          </w:p>
        </w:tc>
        <w:tc>
          <w:tcPr>
            <w:tcW w:w="1350" w:type="dxa"/>
          </w:tcPr>
          <w:p w:rsidR="00345683" w:rsidRDefault="00345683" w:rsidP="00345683">
            <w:pPr>
              <w:jc w:val="center"/>
              <w:rPr>
                <w:rFonts w:ascii="Arial Narrow" w:eastAsia="Times New Roman" w:hAnsi="Arial Narrow" w:cs="Times New Roman"/>
                <w:sz w:val="24"/>
                <w:szCs w:val="24"/>
              </w:rPr>
            </w:pPr>
            <w:r>
              <w:rPr>
                <w:rFonts w:ascii="Arial Narrow" w:eastAsia="Times New Roman" w:hAnsi="Arial Narrow" w:cs="Times New Roman"/>
                <w:sz w:val="24"/>
                <w:szCs w:val="24"/>
              </w:rPr>
              <w:t>No Data</w:t>
            </w:r>
          </w:p>
        </w:tc>
        <w:tc>
          <w:tcPr>
            <w:tcW w:w="1260" w:type="dxa"/>
          </w:tcPr>
          <w:p w:rsidR="00345683" w:rsidRDefault="00345683" w:rsidP="00345683">
            <w:pPr>
              <w:jc w:val="center"/>
              <w:rPr>
                <w:rFonts w:ascii="Arial Narrow" w:eastAsia="Times New Roman" w:hAnsi="Arial Narrow" w:cs="Times New Roman"/>
                <w:sz w:val="24"/>
                <w:szCs w:val="24"/>
              </w:rPr>
            </w:pPr>
            <w:r>
              <w:rPr>
                <w:rFonts w:ascii="Arial Narrow" w:eastAsia="Times New Roman" w:hAnsi="Arial Narrow" w:cs="Times New Roman"/>
                <w:sz w:val="24"/>
                <w:szCs w:val="24"/>
              </w:rPr>
              <w:t>No Data</w:t>
            </w:r>
          </w:p>
        </w:tc>
      </w:tr>
    </w:tbl>
    <w:p w:rsidR="004D0C45" w:rsidRPr="004F2596" w:rsidRDefault="004F2596" w:rsidP="004D0C45">
      <w:pPr>
        <w:spacing w:line="240" w:lineRule="auto"/>
        <w:contextualSpacing/>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Link Student Teaching Assessment Tool here.</w:t>
      </w:r>
    </w:p>
    <w:p w:rsidR="001B5F7C" w:rsidRDefault="00345683" w:rsidP="004D0C45">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not Early Childhood Education Cohort during the past three years.</w:t>
      </w:r>
    </w:p>
    <w:p w:rsidR="006B6584" w:rsidRPr="001E452A" w:rsidRDefault="006B6584" w:rsidP="001E452A">
      <w:pPr>
        <w:rPr>
          <w:rFonts w:ascii="Times New Roman" w:eastAsia="Times New Roman" w:hAnsi="Times New Roman" w:cs="Times New Roman"/>
          <w:sz w:val="24"/>
          <w:szCs w:val="24"/>
        </w:rPr>
      </w:pPr>
    </w:p>
    <w:p w:rsidR="006B6584" w:rsidRPr="00273755" w:rsidRDefault="006B6584" w:rsidP="00AA1758">
      <w:pPr>
        <w:pStyle w:val="ListParagraph"/>
        <w:numPr>
          <w:ilvl w:val="1"/>
          <w:numId w:val="5"/>
        </w:numPr>
        <w:rPr>
          <w:rFonts w:ascii="Times New Roman" w:eastAsia="Times New Roman" w:hAnsi="Times New Roman" w:cs="Times New Roman"/>
          <w:b/>
          <w:sz w:val="24"/>
          <w:szCs w:val="24"/>
        </w:rPr>
      </w:pPr>
      <w:r>
        <w:rPr>
          <w:rFonts w:ascii="Times New Roman" w:hAnsi="Times New Roman" w:cs="Times New Roman"/>
          <w:b/>
          <w:sz w:val="24"/>
          <w:szCs w:val="24"/>
        </w:rPr>
        <w:t xml:space="preserve">Additionally, </w:t>
      </w:r>
      <w:r w:rsidR="00AA1758" w:rsidRPr="00AA1758">
        <w:rPr>
          <w:rFonts w:ascii="Times New Roman" w:hAnsi="Times New Roman" w:cs="Times New Roman"/>
          <w:b/>
          <w:sz w:val="24"/>
          <w:szCs w:val="24"/>
        </w:rPr>
        <w:t>select from among the following assessment for a total of 6-8.</w:t>
      </w:r>
      <w:r w:rsidRPr="00273755">
        <w:rPr>
          <w:rFonts w:ascii="Times New Roman" w:hAnsi="Times New Roman" w:cs="Times New Roman"/>
          <w:b/>
          <w:sz w:val="24"/>
          <w:szCs w:val="24"/>
        </w:rPr>
        <w:t xml:space="preserve"> </w:t>
      </w:r>
      <w:r>
        <w:rPr>
          <w:rFonts w:ascii="Times New Roman" w:hAnsi="Times New Roman" w:cs="Times New Roman"/>
          <w:b/>
          <w:sz w:val="24"/>
          <w:szCs w:val="24"/>
        </w:rPr>
        <w:t>For</w:t>
      </w:r>
      <w:r w:rsidRPr="00273755">
        <w:rPr>
          <w:rFonts w:ascii="Times New Roman" w:hAnsi="Times New Roman" w:cs="Times New Roman"/>
          <w:b/>
          <w:sz w:val="24"/>
          <w:szCs w:val="24"/>
        </w:rPr>
        <w:t xml:space="preserve"> each provide a description of the assessment, a data table showing three years of results, an electronic copy of the assessment instrument (test, project, paper, etc.) and where appropria</w:t>
      </w:r>
      <w:r w:rsidR="004A6529">
        <w:rPr>
          <w:rFonts w:ascii="Times New Roman" w:hAnsi="Times New Roman" w:cs="Times New Roman"/>
          <w:b/>
          <w:sz w:val="24"/>
          <w:szCs w:val="24"/>
        </w:rPr>
        <w:t>te the rubric or scoring guide). Your results tables should present aggregated data for all programs in the unit as well as disaggregated data for program areas including early childhood, elementary, middle, secondary and K-12 programs).</w:t>
      </w:r>
    </w:p>
    <w:p w:rsidR="006B6584" w:rsidRPr="00273755" w:rsidRDefault="006B6584" w:rsidP="006B6584">
      <w:pPr>
        <w:pStyle w:val="ListParagraph"/>
        <w:numPr>
          <w:ilvl w:val="2"/>
          <w:numId w:val="5"/>
        </w:numPr>
        <w:spacing w:after="0" w:line="240" w:lineRule="auto"/>
        <w:ind w:left="2160"/>
        <w:rPr>
          <w:rFonts w:ascii="Times New Roman" w:hAnsi="Times New Roman" w:cs="Times New Roman"/>
          <w:sz w:val="24"/>
          <w:szCs w:val="24"/>
        </w:rPr>
      </w:pPr>
      <w:r w:rsidRPr="00273755">
        <w:rPr>
          <w:rFonts w:ascii="Times New Roman" w:hAnsi="Times New Roman" w:cs="Times New Roman"/>
          <w:sz w:val="24"/>
          <w:szCs w:val="24"/>
        </w:rPr>
        <w:t>Pre-student Teaching Practicum Evaluations</w:t>
      </w:r>
    </w:p>
    <w:p w:rsidR="006B6584" w:rsidRPr="00273755" w:rsidRDefault="006B6584" w:rsidP="006B6584">
      <w:pPr>
        <w:pStyle w:val="ListParagraph"/>
        <w:numPr>
          <w:ilvl w:val="2"/>
          <w:numId w:val="5"/>
        </w:numPr>
        <w:spacing w:after="0" w:line="240" w:lineRule="auto"/>
        <w:ind w:left="2160"/>
        <w:rPr>
          <w:rFonts w:ascii="Times New Roman" w:hAnsi="Times New Roman" w:cs="Times New Roman"/>
          <w:sz w:val="24"/>
          <w:szCs w:val="24"/>
        </w:rPr>
      </w:pPr>
      <w:r w:rsidRPr="00273755">
        <w:rPr>
          <w:rFonts w:ascii="Times New Roman" w:hAnsi="Times New Roman" w:cs="Times New Roman"/>
          <w:sz w:val="24"/>
          <w:szCs w:val="24"/>
        </w:rPr>
        <w:t>Key Performance Tasks</w:t>
      </w:r>
    </w:p>
    <w:p w:rsidR="006B6584" w:rsidRPr="00273755" w:rsidRDefault="006B6584" w:rsidP="006B6584">
      <w:pPr>
        <w:pStyle w:val="ListParagraph"/>
        <w:numPr>
          <w:ilvl w:val="2"/>
          <w:numId w:val="5"/>
        </w:numPr>
        <w:spacing w:after="0" w:line="240" w:lineRule="auto"/>
        <w:ind w:left="2160"/>
        <w:rPr>
          <w:rFonts w:ascii="Times New Roman" w:hAnsi="Times New Roman" w:cs="Times New Roman"/>
          <w:sz w:val="24"/>
          <w:szCs w:val="24"/>
        </w:rPr>
      </w:pPr>
      <w:r w:rsidRPr="00273755">
        <w:rPr>
          <w:rFonts w:ascii="Times New Roman" w:hAnsi="Times New Roman" w:cs="Times New Roman"/>
          <w:sz w:val="24"/>
          <w:szCs w:val="24"/>
        </w:rPr>
        <w:t>Capstone Project (portfolio, teacher work sample, etc.)</w:t>
      </w:r>
    </w:p>
    <w:p w:rsidR="006B6584" w:rsidRPr="00273755" w:rsidRDefault="006B6584" w:rsidP="006B6584">
      <w:pPr>
        <w:pStyle w:val="ListParagraph"/>
        <w:numPr>
          <w:ilvl w:val="2"/>
          <w:numId w:val="5"/>
        </w:numPr>
        <w:spacing w:after="0" w:line="240" w:lineRule="auto"/>
        <w:ind w:left="2160"/>
        <w:rPr>
          <w:rFonts w:ascii="Times New Roman" w:hAnsi="Times New Roman" w:cs="Times New Roman"/>
          <w:sz w:val="24"/>
          <w:szCs w:val="24"/>
        </w:rPr>
      </w:pPr>
      <w:r w:rsidRPr="00273755">
        <w:rPr>
          <w:rFonts w:ascii="Times New Roman" w:hAnsi="Times New Roman" w:cs="Times New Roman"/>
          <w:sz w:val="24"/>
          <w:szCs w:val="24"/>
        </w:rPr>
        <w:t>Employer survey results related to content knowledge</w:t>
      </w:r>
    </w:p>
    <w:p w:rsidR="006B6584" w:rsidRPr="00273755" w:rsidRDefault="006B6584" w:rsidP="006B6584">
      <w:pPr>
        <w:pStyle w:val="ListParagraph"/>
        <w:numPr>
          <w:ilvl w:val="2"/>
          <w:numId w:val="5"/>
        </w:numPr>
        <w:spacing w:after="0" w:line="240" w:lineRule="auto"/>
        <w:ind w:left="2160"/>
        <w:rPr>
          <w:rFonts w:ascii="Times New Roman" w:hAnsi="Times New Roman" w:cs="Times New Roman"/>
          <w:sz w:val="24"/>
          <w:szCs w:val="24"/>
        </w:rPr>
      </w:pPr>
      <w:r w:rsidRPr="00273755">
        <w:rPr>
          <w:rFonts w:ascii="Times New Roman" w:hAnsi="Times New Roman" w:cs="Times New Roman"/>
          <w:sz w:val="24"/>
          <w:szCs w:val="24"/>
        </w:rPr>
        <w:t>Graduate survey results related to content knowledge</w:t>
      </w:r>
    </w:p>
    <w:p w:rsidR="006B6584" w:rsidRPr="000B6EDC" w:rsidRDefault="006B6584" w:rsidP="006B6584">
      <w:pPr>
        <w:pStyle w:val="ListParagraph"/>
        <w:numPr>
          <w:ilvl w:val="2"/>
          <w:numId w:val="5"/>
        </w:numPr>
        <w:spacing w:after="0" w:line="240" w:lineRule="auto"/>
        <w:ind w:left="2160"/>
        <w:rPr>
          <w:rFonts w:ascii="Times New Roman" w:eastAsia="Times New Roman" w:hAnsi="Times New Roman" w:cs="Times New Roman"/>
          <w:b/>
          <w:sz w:val="24"/>
          <w:szCs w:val="24"/>
          <w:u w:val="single"/>
        </w:rPr>
      </w:pPr>
      <w:r w:rsidRPr="00273755">
        <w:rPr>
          <w:rFonts w:ascii="Times New Roman" w:hAnsi="Times New Roman" w:cs="Times New Roman"/>
          <w:sz w:val="24"/>
          <w:szCs w:val="24"/>
        </w:rPr>
        <w:t>Additional assessment of choice</w:t>
      </w:r>
    </w:p>
    <w:p w:rsidR="000B6EDC" w:rsidRDefault="000B6EDC" w:rsidP="000B6EDC">
      <w:pPr>
        <w:spacing w:after="0" w:line="240" w:lineRule="auto"/>
        <w:rPr>
          <w:rFonts w:ascii="Times New Roman" w:eastAsia="Times New Roman" w:hAnsi="Times New Roman" w:cs="Times New Roman"/>
          <w:b/>
          <w:sz w:val="24"/>
          <w:szCs w:val="24"/>
          <w:u w:val="single"/>
        </w:rPr>
      </w:pPr>
    </w:p>
    <w:p w:rsidR="000B6EDC" w:rsidRDefault="000B6EDC" w:rsidP="000B6E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Secondary Science Cohort </w:t>
      </w:r>
    </w:p>
    <w:p w:rsidR="000B6EDC" w:rsidRDefault="000B6EDC" w:rsidP="000B6E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Limited Data Depicts Inactivity</w:t>
      </w:r>
    </w:p>
    <w:p w:rsidR="000B6EDC" w:rsidRPr="000B6EDC" w:rsidRDefault="000B6EDC" w:rsidP="000B6E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Table 4.8</w:t>
      </w:r>
    </w:p>
    <w:p w:rsidR="00DA4110" w:rsidRDefault="00DA4110" w:rsidP="00DA4110">
      <w:pPr>
        <w:spacing w:after="0" w:line="240" w:lineRule="auto"/>
        <w:rPr>
          <w:rFonts w:ascii="Times New Roman" w:eastAsia="Times New Roman" w:hAnsi="Times New Roman" w:cs="Times New Roman"/>
          <w:b/>
          <w:sz w:val="24"/>
          <w:szCs w:val="24"/>
          <w:u w:val="single"/>
        </w:rPr>
      </w:pPr>
    </w:p>
    <w:tbl>
      <w:tblPr>
        <w:tblStyle w:val="TableGrid"/>
        <w:tblW w:w="9355" w:type="dxa"/>
        <w:tblInd w:w="-5" w:type="dxa"/>
        <w:tblLook w:val="04A0" w:firstRow="1" w:lastRow="0" w:firstColumn="1" w:lastColumn="0" w:noHBand="0" w:noVBand="1"/>
      </w:tblPr>
      <w:tblGrid>
        <w:gridCol w:w="2999"/>
        <w:gridCol w:w="1545"/>
        <w:gridCol w:w="1659"/>
        <w:gridCol w:w="1374"/>
        <w:gridCol w:w="1778"/>
      </w:tblGrid>
      <w:tr w:rsidR="000B6EDC" w:rsidRPr="00A3433A" w:rsidTr="009679ED">
        <w:trPr>
          <w:trHeight w:val="377"/>
        </w:trPr>
        <w:tc>
          <w:tcPr>
            <w:tcW w:w="2999" w:type="dxa"/>
          </w:tcPr>
          <w:p w:rsidR="000B6EDC" w:rsidRPr="0085095A" w:rsidRDefault="000B6EDC" w:rsidP="009679ED">
            <w:pPr>
              <w:pStyle w:val="ListParagraph"/>
              <w:ind w:left="0"/>
              <w:jc w:val="center"/>
              <w:rPr>
                <w:rFonts w:ascii="Times New Roman" w:eastAsia="Times New Roman" w:hAnsi="Times New Roman" w:cs="Times New Roman"/>
                <w:b/>
                <w:sz w:val="24"/>
                <w:szCs w:val="24"/>
              </w:rPr>
            </w:pPr>
            <w:r w:rsidRPr="0085095A">
              <w:rPr>
                <w:rFonts w:ascii="Times New Roman" w:eastAsia="Times New Roman" w:hAnsi="Times New Roman" w:cs="Times New Roman"/>
                <w:b/>
                <w:sz w:val="24"/>
                <w:szCs w:val="24"/>
              </w:rPr>
              <w:t>Assessment</w:t>
            </w:r>
          </w:p>
        </w:tc>
        <w:tc>
          <w:tcPr>
            <w:tcW w:w="1545" w:type="dxa"/>
          </w:tcPr>
          <w:p w:rsidR="000B6EDC" w:rsidRPr="00A3433A" w:rsidRDefault="000B6EDC" w:rsidP="009679ED">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2013-14</w:t>
            </w:r>
          </w:p>
        </w:tc>
        <w:tc>
          <w:tcPr>
            <w:tcW w:w="1659" w:type="dxa"/>
          </w:tcPr>
          <w:p w:rsidR="000B6EDC" w:rsidRPr="00A3433A" w:rsidRDefault="000B6EDC" w:rsidP="009679ED">
            <w:pPr>
              <w:pStyle w:val="ListParagraph"/>
              <w:ind w:left="0"/>
              <w:jc w:val="center"/>
              <w:rPr>
                <w:rFonts w:ascii="Times New Roman" w:eastAsia="Times New Roman" w:hAnsi="Times New Roman" w:cs="Times New Roman"/>
                <w:b/>
                <w:sz w:val="24"/>
                <w:szCs w:val="24"/>
              </w:rPr>
            </w:pPr>
            <w:r w:rsidRPr="00A3433A">
              <w:rPr>
                <w:rFonts w:ascii="Times New Roman" w:eastAsia="Times New Roman" w:hAnsi="Times New Roman" w:cs="Times New Roman"/>
                <w:b/>
                <w:sz w:val="24"/>
                <w:szCs w:val="24"/>
              </w:rPr>
              <w:t>2014-15</w:t>
            </w:r>
          </w:p>
        </w:tc>
        <w:tc>
          <w:tcPr>
            <w:tcW w:w="1374" w:type="dxa"/>
          </w:tcPr>
          <w:p w:rsidR="000B6EDC" w:rsidRPr="00A3433A" w:rsidRDefault="000B6EDC" w:rsidP="009679ED">
            <w:pPr>
              <w:pStyle w:val="ListParagraph"/>
              <w:ind w:left="0"/>
              <w:jc w:val="center"/>
              <w:rPr>
                <w:rFonts w:ascii="Times New Roman" w:eastAsia="Times New Roman" w:hAnsi="Times New Roman" w:cs="Times New Roman"/>
                <w:b/>
                <w:sz w:val="24"/>
                <w:szCs w:val="24"/>
              </w:rPr>
            </w:pPr>
            <w:r w:rsidRPr="00A3433A">
              <w:rPr>
                <w:rFonts w:ascii="Times New Roman" w:eastAsia="Times New Roman" w:hAnsi="Times New Roman" w:cs="Times New Roman"/>
                <w:b/>
                <w:sz w:val="24"/>
                <w:szCs w:val="24"/>
              </w:rPr>
              <w:t>2015-16</w:t>
            </w:r>
          </w:p>
        </w:tc>
        <w:tc>
          <w:tcPr>
            <w:tcW w:w="1778" w:type="dxa"/>
          </w:tcPr>
          <w:p w:rsidR="000B6EDC" w:rsidRPr="00A3433A" w:rsidRDefault="000B6EDC" w:rsidP="009679ED">
            <w:pPr>
              <w:pStyle w:val="ListParagraph"/>
              <w:ind w:left="0"/>
              <w:jc w:val="center"/>
              <w:rPr>
                <w:rFonts w:ascii="Times New Roman" w:eastAsia="Times New Roman" w:hAnsi="Times New Roman" w:cs="Times New Roman"/>
                <w:b/>
                <w:sz w:val="24"/>
                <w:szCs w:val="24"/>
              </w:rPr>
            </w:pPr>
            <w:r w:rsidRPr="00A3433A">
              <w:rPr>
                <w:rFonts w:ascii="Times New Roman" w:eastAsia="Times New Roman" w:hAnsi="Times New Roman" w:cs="Times New Roman"/>
                <w:b/>
                <w:sz w:val="24"/>
                <w:szCs w:val="24"/>
              </w:rPr>
              <w:t>2016-17</w:t>
            </w:r>
          </w:p>
        </w:tc>
      </w:tr>
      <w:tr w:rsidR="000B6EDC" w:rsidRPr="00A3433A" w:rsidTr="009679ED">
        <w:tc>
          <w:tcPr>
            <w:tcW w:w="2999" w:type="dxa"/>
          </w:tcPr>
          <w:p w:rsidR="000B6EDC" w:rsidRPr="00A3433A" w:rsidRDefault="000B6EDC" w:rsidP="009679ED">
            <w:pPr>
              <w:pStyle w:val="ListParagraph"/>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e-Portfolio</w:t>
            </w:r>
          </w:p>
        </w:tc>
        <w:tc>
          <w:tcPr>
            <w:tcW w:w="1545" w:type="dxa"/>
          </w:tcPr>
          <w:p w:rsidR="000B6EDC" w:rsidRDefault="000B6EDC" w:rsidP="009679ED">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 Data</w:t>
            </w:r>
          </w:p>
        </w:tc>
        <w:tc>
          <w:tcPr>
            <w:tcW w:w="1659" w:type="dxa"/>
          </w:tcPr>
          <w:p w:rsidR="000B6EDC" w:rsidRPr="00A3433A" w:rsidRDefault="000B6EDC" w:rsidP="009679ED">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374" w:type="dxa"/>
          </w:tcPr>
          <w:p w:rsidR="000B6EDC" w:rsidRPr="00A3433A" w:rsidRDefault="000B6EDC" w:rsidP="009679ED">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 Data</w:t>
            </w:r>
          </w:p>
        </w:tc>
        <w:tc>
          <w:tcPr>
            <w:tcW w:w="1778" w:type="dxa"/>
          </w:tcPr>
          <w:p w:rsidR="000B6EDC" w:rsidRPr="00A3433A" w:rsidRDefault="000B6EDC" w:rsidP="009679ED">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Pending</w:t>
            </w:r>
          </w:p>
        </w:tc>
      </w:tr>
      <w:tr w:rsidR="000B6EDC" w:rsidRPr="00A3433A" w:rsidTr="009679ED">
        <w:tc>
          <w:tcPr>
            <w:tcW w:w="2999" w:type="dxa"/>
          </w:tcPr>
          <w:p w:rsidR="000B6EDC" w:rsidRPr="00A3433A" w:rsidRDefault="000B6EDC" w:rsidP="009679ED">
            <w:pPr>
              <w:pStyle w:val="ListParagraph"/>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Surveys</w:t>
            </w:r>
          </w:p>
        </w:tc>
        <w:tc>
          <w:tcPr>
            <w:tcW w:w="1545" w:type="dxa"/>
          </w:tcPr>
          <w:p w:rsidR="000B6EDC" w:rsidRDefault="000B6EDC" w:rsidP="009679ED">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 Data</w:t>
            </w:r>
          </w:p>
        </w:tc>
        <w:tc>
          <w:tcPr>
            <w:tcW w:w="1659" w:type="dxa"/>
          </w:tcPr>
          <w:p w:rsidR="000B6EDC" w:rsidRPr="00A3433A" w:rsidRDefault="000B6EDC" w:rsidP="009679ED">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 Data</w:t>
            </w:r>
          </w:p>
        </w:tc>
        <w:tc>
          <w:tcPr>
            <w:tcW w:w="1374" w:type="dxa"/>
          </w:tcPr>
          <w:p w:rsidR="000B6EDC" w:rsidRPr="00A3433A" w:rsidRDefault="000B6EDC" w:rsidP="009679ED">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 Data</w:t>
            </w:r>
          </w:p>
        </w:tc>
        <w:tc>
          <w:tcPr>
            <w:tcW w:w="1778" w:type="dxa"/>
          </w:tcPr>
          <w:p w:rsidR="000B6EDC" w:rsidRPr="00A3433A" w:rsidRDefault="000B6EDC" w:rsidP="009679ED">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 Data</w:t>
            </w:r>
          </w:p>
        </w:tc>
      </w:tr>
      <w:tr w:rsidR="000B6EDC" w:rsidRPr="00A3433A" w:rsidTr="009679ED">
        <w:tc>
          <w:tcPr>
            <w:tcW w:w="2999" w:type="dxa"/>
          </w:tcPr>
          <w:p w:rsidR="000B6EDC" w:rsidRPr="00A3433A" w:rsidRDefault="000B6EDC" w:rsidP="009679ED">
            <w:pPr>
              <w:pStyle w:val="ListParagraph"/>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Employer Surveys</w:t>
            </w:r>
          </w:p>
        </w:tc>
        <w:tc>
          <w:tcPr>
            <w:tcW w:w="1545" w:type="dxa"/>
          </w:tcPr>
          <w:p w:rsidR="000B6EDC" w:rsidRDefault="000B6EDC" w:rsidP="009679ED">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 Data</w:t>
            </w:r>
          </w:p>
        </w:tc>
        <w:tc>
          <w:tcPr>
            <w:tcW w:w="1659" w:type="dxa"/>
          </w:tcPr>
          <w:p w:rsidR="000B6EDC" w:rsidRPr="00A3433A" w:rsidRDefault="000B6EDC" w:rsidP="009679ED">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 Data</w:t>
            </w:r>
          </w:p>
        </w:tc>
        <w:tc>
          <w:tcPr>
            <w:tcW w:w="1374" w:type="dxa"/>
          </w:tcPr>
          <w:p w:rsidR="000B6EDC" w:rsidRPr="00A3433A" w:rsidRDefault="000B6EDC" w:rsidP="009679ED">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 Data</w:t>
            </w:r>
          </w:p>
        </w:tc>
        <w:tc>
          <w:tcPr>
            <w:tcW w:w="1778" w:type="dxa"/>
          </w:tcPr>
          <w:p w:rsidR="000B6EDC" w:rsidRPr="00A3433A" w:rsidRDefault="000B6EDC" w:rsidP="009679ED">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 Data</w:t>
            </w:r>
          </w:p>
        </w:tc>
      </w:tr>
    </w:tbl>
    <w:p w:rsidR="000B6EDC" w:rsidRDefault="000B6EDC" w:rsidP="00DA4110">
      <w:pPr>
        <w:spacing w:after="0" w:line="240" w:lineRule="auto"/>
        <w:rPr>
          <w:rFonts w:ascii="Times New Roman" w:eastAsia="Times New Roman" w:hAnsi="Times New Roman" w:cs="Times New Roman"/>
          <w:b/>
          <w:sz w:val="24"/>
          <w:szCs w:val="24"/>
          <w:u w:val="single"/>
        </w:rPr>
      </w:pPr>
    </w:p>
    <w:p w:rsidR="000B6EDC" w:rsidRDefault="000B6EDC" w:rsidP="00DA41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Note</w:t>
      </w:r>
      <w:r w:rsidRPr="000B6EDC">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2014-15 score of 3.2 is a non-completer who did now follow through with Praxis II.</w:t>
      </w:r>
    </w:p>
    <w:p w:rsidR="000B6EDC" w:rsidRPr="000B6EDC" w:rsidRDefault="000B6EDC" w:rsidP="00DA4110">
      <w:pPr>
        <w:spacing w:after="0" w:line="240" w:lineRule="auto"/>
        <w:rPr>
          <w:rFonts w:ascii="Times New Roman" w:eastAsia="Times New Roman" w:hAnsi="Times New Roman" w:cs="Times New Roman"/>
          <w:sz w:val="24"/>
          <w:szCs w:val="24"/>
        </w:rPr>
      </w:pPr>
    </w:p>
    <w:p w:rsidR="00DA4110" w:rsidRPr="001E452A" w:rsidRDefault="00DA4110" w:rsidP="00F846B5">
      <w:pPr>
        <w:spacing w:after="0" w:line="240" w:lineRule="auto"/>
        <w:ind w:left="360"/>
        <w:rPr>
          <w:rFonts w:ascii="Times New Roman" w:eastAsia="Times New Roman" w:hAnsi="Times New Roman" w:cs="Times New Roman"/>
          <w:sz w:val="24"/>
          <w:szCs w:val="24"/>
        </w:rPr>
      </w:pPr>
      <w:r w:rsidRPr="001E452A">
        <w:rPr>
          <w:rFonts w:ascii="Times New Roman" w:eastAsia="Times New Roman" w:hAnsi="Times New Roman" w:cs="Times New Roman"/>
          <w:sz w:val="24"/>
          <w:szCs w:val="24"/>
        </w:rPr>
        <w:t xml:space="preserve">The unit selected graduate e-portfolios, graduate surveys, and employer surveys as the additional assessments to meet this requirement.  The following tables depict </w:t>
      </w:r>
      <w:r w:rsidR="00F2205A" w:rsidRPr="001E452A">
        <w:rPr>
          <w:rFonts w:ascii="Times New Roman" w:eastAsia="Times New Roman" w:hAnsi="Times New Roman" w:cs="Times New Roman"/>
          <w:sz w:val="24"/>
          <w:szCs w:val="24"/>
        </w:rPr>
        <w:t>scores for e</w:t>
      </w:r>
      <w:r w:rsidR="00F846B5" w:rsidRPr="001E452A">
        <w:rPr>
          <w:rFonts w:ascii="Times New Roman" w:eastAsia="Times New Roman" w:hAnsi="Times New Roman" w:cs="Times New Roman"/>
          <w:sz w:val="24"/>
          <w:szCs w:val="24"/>
        </w:rPr>
        <w:t>ach of the selected assessments – Portfolio Assessments, Transition to Teaching Survey Results, and Employer Survey Results.</w:t>
      </w:r>
    </w:p>
    <w:p w:rsidR="00DA4110" w:rsidRPr="00DA4110" w:rsidRDefault="00DA4110" w:rsidP="00DA411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rsidR="00543989" w:rsidRDefault="00543989"/>
    <w:p w:rsidR="00DA4110" w:rsidRPr="00543989" w:rsidRDefault="00543989" w:rsidP="00543989">
      <w:pPr>
        <w:ind w:firstLine="630"/>
        <w:rPr>
          <w:rFonts w:cstheme="minorHAnsi"/>
        </w:rPr>
      </w:pPr>
      <w:r w:rsidRPr="00543989">
        <w:rPr>
          <w:rFonts w:cstheme="minorHAnsi"/>
          <w:b/>
        </w:rPr>
        <w:t>Table 4.9:</w:t>
      </w:r>
      <w:r w:rsidRPr="00543989">
        <w:rPr>
          <w:rFonts w:cstheme="minorHAnsi"/>
        </w:rPr>
        <w:t xml:space="preserve"> </w:t>
      </w:r>
      <w:r w:rsidRPr="00543989">
        <w:rPr>
          <w:rFonts w:eastAsia="Times New Roman" w:cstheme="minorHAnsi"/>
          <w:b/>
        </w:rPr>
        <w:t xml:space="preserve">E-Portfolio Assessment for </w:t>
      </w:r>
      <w:proofErr w:type="spellStart"/>
      <w:r w:rsidRPr="00543989">
        <w:rPr>
          <w:rFonts w:eastAsia="Times New Roman" w:cstheme="minorHAnsi"/>
          <w:b/>
        </w:rPr>
        <w:t>InTASC</w:t>
      </w:r>
      <w:proofErr w:type="spellEnd"/>
      <w:r w:rsidRPr="00543989">
        <w:rPr>
          <w:rFonts w:eastAsia="Times New Roman" w:cstheme="minorHAnsi"/>
          <w:b/>
        </w:rPr>
        <w:t xml:space="preserve"> Standards</w:t>
      </w:r>
    </w:p>
    <w:tbl>
      <w:tblPr>
        <w:tblW w:w="8160" w:type="dxa"/>
        <w:tblInd w:w="590" w:type="dxa"/>
        <w:tblLook w:val="04A0" w:firstRow="1" w:lastRow="0" w:firstColumn="1" w:lastColumn="0" w:noHBand="0" w:noVBand="1"/>
      </w:tblPr>
      <w:tblGrid>
        <w:gridCol w:w="960"/>
        <w:gridCol w:w="720"/>
        <w:gridCol w:w="720"/>
        <w:gridCol w:w="720"/>
        <w:gridCol w:w="720"/>
        <w:gridCol w:w="720"/>
        <w:gridCol w:w="720"/>
        <w:gridCol w:w="720"/>
        <w:gridCol w:w="720"/>
        <w:gridCol w:w="720"/>
        <w:gridCol w:w="720"/>
      </w:tblGrid>
      <w:tr w:rsidR="00543989" w:rsidRPr="00106968" w:rsidTr="00C70D8B">
        <w:trPr>
          <w:trHeight w:val="330"/>
        </w:trPr>
        <w:tc>
          <w:tcPr>
            <w:tcW w:w="2400" w:type="dxa"/>
            <w:gridSpan w:val="3"/>
            <w:tcBorders>
              <w:top w:val="single" w:sz="8" w:space="0" w:color="auto"/>
              <w:left w:val="single" w:sz="8" w:space="0" w:color="auto"/>
              <w:bottom w:val="single" w:sz="8" w:space="0" w:color="auto"/>
              <w:right w:val="single" w:sz="8" w:space="0" w:color="auto"/>
            </w:tcBorders>
            <w:shd w:val="clear" w:color="000000" w:fill="FFFFFF"/>
            <w:vAlign w:val="center"/>
          </w:tcPr>
          <w:p w:rsidR="00543989" w:rsidRPr="00106968" w:rsidRDefault="00543989" w:rsidP="00543989">
            <w:pPr>
              <w:spacing w:after="0" w:line="240" w:lineRule="auto"/>
              <w:rPr>
                <w:rFonts w:ascii="Times New Roman" w:eastAsia="Times New Roman" w:hAnsi="Times New Roman" w:cs="Times New Roman"/>
                <w:b/>
                <w:color w:val="222222"/>
              </w:rPr>
            </w:pPr>
            <w:r>
              <w:rPr>
                <w:rFonts w:ascii="Times New Roman" w:eastAsia="Times New Roman" w:hAnsi="Times New Roman" w:cs="Times New Roman"/>
                <w:b/>
                <w:color w:val="222222"/>
              </w:rPr>
              <w:t>Proficiency Scale</w:t>
            </w:r>
          </w:p>
        </w:tc>
        <w:tc>
          <w:tcPr>
            <w:tcW w:w="1440" w:type="dxa"/>
            <w:gridSpan w:val="2"/>
            <w:tcBorders>
              <w:top w:val="single" w:sz="8" w:space="0" w:color="auto"/>
              <w:left w:val="nil"/>
              <w:bottom w:val="single" w:sz="8" w:space="0" w:color="auto"/>
              <w:right w:val="single" w:sz="8" w:space="0" w:color="auto"/>
            </w:tcBorders>
            <w:shd w:val="clear" w:color="000000" w:fill="FFFFFF"/>
            <w:vAlign w:val="center"/>
          </w:tcPr>
          <w:p w:rsidR="00543989" w:rsidRPr="00106968" w:rsidRDefault="00543989" w:rsidP="00543989">
            <w:pPr>
              <w:spacing w:after="0" w:line="240" w:lineRule="auto"/>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4-Excellent</w:t>
            </w:r>
          </w:p>
        </w:tc>
        <w:tc>
          <w:tcPr>
            <w:tcW w:w="1440" w:type="dxa"/>
            <w:gridSpan w:val="2"/>
            <w:tcBorders>
              <w:top w:val="single" w:sz="8" w:space="0" w:color="auto"/>
              <w:left w:val="nil"/>
              <w:bottom w:val="single" w:sz="8" w:space="0" w:color="auto"/>
              <w:right w:val="single" w:sz="8" w:space="0" w:color="auto"/>
            </w:tcBorders>
            <w:shd w:val="clear" w:color="000000" w:fill="FFFFFF"/>
            <w:vAlign w:val="center"/>
          </w:tcPr>
          <w:p w:rsidR="00543989" w:rsidRPr="00106968" w:rsidRDefault="00543989" w:rsidP="00543989">
            <w:pPr>
              <w:spacing w:after="0" w:line="240" w:lineRule="auto"/>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3-Good</w:t>
            </w:r>
          </w:p>
        </w:tc>
        <w:tc>
          <w:tcPr>
            <w:tcW w:w="1440" w:type="dxa"/>
            <w:gridSpan w:val="2"/>
            <w:tcBorders>
              <w:top w:val="single" w:sz="8" w:space="0" w:color="auto"/>
              <w:left w:val="nil"/>
              <w:bottom w:val="single" w:sz="8" w:space="0" w:color="auto"/>
              <w:right w:val="single" w:sz="8" w:space="0" w:color="auto"/>
            </w:tcBorders>
            <w:shd w:val="clear" w:color="000000" w:fill="FFFFFF"/>
            <w:vAlign w:val="center"/>
          </w:tcPr>
          <w:p w:rsidR="00543989" w:rsidRPr="00106968" w:rsidRDefault="00543989" w:rsidP="00543989">
            <w:pPr>
              <w:spacing w:after="0" w:line="240" w:lineRule="auto"/>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2-Satisfatory</w:t>
            </w:r>
          </w:p>
        </w:tc>
        <w:tc>
          <w:tcPr>
            <w:tcW w:w="1440" w:type="dxa"/>
            <w:gridSpan w:val="2"/>
            <w:tcBorders>
              <w:top w:val="single" w:sz="8" w:space="0" w:color="auto"/>
              <w:left w:val="nil"/>
              <w:bottom w:val="single" w:sz="8" w:space="0" w:color="auto"/>
              <w:right w:val="single" w:sz="8" w:space="0" w:color="auto"/>
            </w:tcBorders>
            <w:shd w:val="clear" w:color="000000" w:fill="FFFFFF"/>
            <w:vAlign w:val="center"/>
          </w:tcPr>
          <w:p w:rsidR="00543989" w:rsidRPr="00106968" w:rsidRDefault="00543989" w:rsidP="00543989">
            <w:pPr>
              <w:spacing w:after="0" w:line="240" w:lineRule="auto"/>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1-Needs Imp</w:t>
            </w:r>
          </w:p>
        </w:tc>
      </w:tr>
      <w:tr w:rsidR="00DA4110" w:rsidRPr="00106968" w:rsidTr="00DF5F83">
        <w:trPr>
          <w:trHeight w:val="330"/>
        </w:trPr>
        <w:tc>
          <w:tcPr>
            <w:tcW w:w="9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A4110" w:rsidRPr="006125A4" w:rsidRDefault="00DA4110" w:rsidP="00C10DEB">
            <w:pPr>
              <w:spacing w:after="0" w:line="240" w:lineRule="auto"/>
              <w:rPr>
                <w:rFonts w:ascii="Times New Roman" w:eastAsia="Times New Roman" w:hAnsi="Times New Roman" w:cs="Times New Roman"/>
                <w:b/>
                <w:color w:val="222222"/>
              </w:rPr>
            </w:pPr>
            <w:r w:rsidRPr="006125A4">
              <w:rPr>
                <w:rFonts w:ascii="Times New Roman" w:eastAsia="Times New Roman" w:hAnsi="Times New Roman" w:cs="Times New Roman"/>
                <w:b/>
                <w:color w:val="222222"/>
              </w:rPr>
              <w:t>Year</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DA4110" w:rsidRPr="006125A4" w:rsidRDefault="00DA4110" w:rsidP="00C10DEB">
            <w:pPr>
              <w:spacing w:after="0" w:line="240" w:lineRule="auto"/>
              <w:rPr>
                <w:rFonts w:ascii="Times New Roman" w:eastAsia="Times New Roman" w:hAnsi="Times New Roman" w:cs="Times New Roman"/>
                <w:b/>
                <w:color w:val="222222"/>
              </w:rPr>
            </w:pPr>
            <w:r w:rsidRPr="006125A4">
              <w:rPr>
                <w:rFonts w:ascii="Times New Roman" w:eastAsia="Times New Roman" w:hAnsi="Times New Roman" w:cs="Times New Roman"/>
                <w:b/>
                <w:color w:val="222222"/>
              </w:rPr>
              <w:t>St 1</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DA4110" w:rsidRPr="006125A4" w:rsidRDefault="00DA4110" w:rsidP="00C10DEB">
            <w:pPr>
              <w:spacing w:after="0" w:line="240" w:lineRule="auto"/>
              <w:rPr>
                <w:rFonts w:ascii="Times New Roman" w:eastAsia="Times New Roman" w:hAnsi="Times New Roman" w:cs="Times New Roman"/>
                <w:b/>
                <w:color w:val="222222"/>
              </w:rPr>
            </w:pPr>
            <w:r w:rsidRPr="006125A4">
              <w:rPr>
                <w:rFonts w:ascii="Times New Roman" w:eastAsia="Times New Roman" w:hAnsi="Times New Roman" w:cs="Times New Roman"/>
                <w:b/>
                <w:color w:val="222222"/>
              </w:rPr>
              <w:t>St 2</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DA4110" w:rsidRPr="006125A4" w:rsidRDefault="00DA4110" w:rsidP="00C10DEB">
            <w:pPr>
              <w:spacing w:after="0" w:line="240" w:lineRule="auto"/>
              <w:rPr>
                <w:rFonts w:ascii="Times New Roman" w:eastAsia="Times New Roman" w:hAnsi="Times New Roman" w:cs="Times New Roman"/>
                <w:b/>
                <w:color w:val="222222"/>
              </w:rPr>
            </w:pPr>
            <w:r w:rsidRPr="006125A4">
              <w:rPr>
                <w:rFonts w:ascii="Times New Roman" w:eastAsia="Times New Roman" w:hAnsi="Times New Roman" w:cs="Times New Roman"/>
                <w:b/>
                <w:color w:val="222222"/>
              </w:rPr>
              <w:t>St 3</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DA4110" w:rsidRPr="006125A4" w:rsidRDefault="00DA4110" w:rsidP="00C10DEB">
            <w:pPr>
              <w:spacing w:after="0" w:line="240" w:lineRule="auto"/>
              <w:rPr>
                <w:rFonts w:ascii="Times New Roman" w:eastAsia="Times New Roman" w:hAnsi="Times New Roman" w:cs="Times New Roman"/>
                <w:b/>
                <w:color w:val="222222"/>
              </w:rPr>
            </w:pPr>
            <w:r w:rsidRPr="006125A4">
              <w:rPr>
                <w:rFonts w:ascii="Times New Roman" w:eastAsia="Times New Roman" w:hAnsi="Times New Roman" w:cs="Times New Roman"/>
                <w:b/>
                <w:color w:val="222222"/>
              </w:rPr>
              <w:t>St 4</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DA4110" w:rsidRPr="006125A4" w:rsidRDefault="00DA4110" w:rsidP="00C10DEB">
            <w:pPr>
              <w:spacing w:after="0" w:line="240" w:lineRule="auto"/>
              <w:rPr>
                <w:rFonts w:ascii="Times New Roman" w:eastAsia="Times New Roman" w:hAnsi="Times New Roman" w:cs="Times New Roman"/>
                <w:b/>
                <w:color w:val="222222"/>
              </w:rPr>
            </w:pPr>
            <w:r w:rsidRPr="006125A4">
              <w:rPr>
                <w:rFonts w:ascii="Times New Roman" w:eastAsia="Times New Roman" w:hAnsi="Times New Roman" w:cs="Times New Roman"/>
                <w:b/>
                <w:color w:val="222222"/>
              </w:rPr>
              <w:t>St 5</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DA4110" w:rsidRPr="006125A4" w:rsidRDefault="00DA4110" w:rsidP="00C10DEB">
            <w:pPr>
              <w:spacing w:after="0" w:line="240" w:lineRule="auto"/>
              <w:rPr>
                <w:rFonts w:ascii="Times New Roman" w:eastAsia="Times New Roman" w:hAnsi="Times New Roman" w:cs="Times New Roman"/>
                <w:b/>
                <w:color w:val="222222"/>
              </w:rPr>
            </w:pPr>
            <w:r w:rsidRPr="006125A4">
              <w:rPr>
                <w:rFonts w:ascii="Times New Roman" w:eastAsia="Times New Roman" w:hAnsi="Times New Roman" w:cs="Times New Roman"/>
                <w:b/>
                <w:color w:val="222222"/>
              </w:rPr>
              <w:t>St 6</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DA4110" w:rsidRPr="006125A4" w:rsidRDefault="00DA4110" w:rsidP="00C10DEB">
            <w:pPr>
              <w:spacing w:after="0" w:line="240" w:lineRule="auto"/>
              <w:rPr>
                <w:rFonts w:ascii="Times New Roman" w:eastAsia="Times New Roman" w:hAnsi="Times New Roman" w:cs="Times New Roman"/>
                <w:b/>
                <w:color w:val="222222"/>
              </w:rPr>
            </w:pPr>
            <w:r w:rsidRPr="006125A4">
              <w:rPr>
                <w:rFonts w:ascii="Times New Roman" w:eastAsia="Times New Roman" w:hAnsi="Times New Roman" w:cs="Times New Roman"/>
                <w:b/>
                <w:color w:val="222222"/>
              </w:rPr>
              <w:t>St 7</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DA4110" w:rsidRPr="006125A4" w:rsidRDefault="00DA4110" w:rsidP="00C10DEB">
            <w:pPr>
              <w:spacing w:after="0" w:line="240" w:lineRule="auto"/>
              <w:rPr>
                <w:rFonts w:ascii="Times New Roman" w:eastAsia="Times New Roman" w:hAnsi="Times New Roman" w:cs="Times New Roman"/>
                <w:b/>
                <w:color w:val="222222"/>
              </w:rPr>
            </w:pPr>
            <w:r w:rsidRPr="006125A4">
              <w:rPr>
                <w:rFonts w:ascii="Times New Roman" w:eastAsia="Times New Roman" w:hAnsi="Times New Roman" w:cs="Times New Roman"/>
                <w:b/>
                <w:color w:val="222222"/>
              </w:rPr>
              <w:t>St 8</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DA4110" w:rsidRPr="006125A4" w:rsidRDefault="00DA4110" w:rsidP="00C10DEB">
            <w:pPr>
              <w:spacing w:after="0" w:line="240" w:lineRule="auto"/>
              <w:rPr>
                <w:rFonts w:ascii="Times New Roman" w:eastAsia="Times New Roman" w:hAnsi="Times New Roman" w:cs="Times New Roman"/>
                <w:b/>
                <w:color w:val="222222"/>
              </w:rPr>
            </w:pPr>
            <w:r w:rsidRPr="006125A4">
              <w:rPr>
                <w:rFonts w:ascii="Times New Roman" w:eastAsia="Times New Roman" w:hAnsi="Times New Roman" w:cs="Times New Roman"/>
                <w:b/>
                <w:color w:val="222222"/>
              </w:rPr>
              <w:t>St 9</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DA4110" w:rsidRPr="006125A4" w:rsidRDefault="00DA4110" w:rsidP="00C10DEB">
            <w:pPr>
              <w:spacing w:after="0" w:line="240" w:lineRule="auto"/>
              <w:rPr>
                <w:rFonts w:ascii="Times New Roman" w:eastAsia="Times New Roman" w:hAnsi="Times New Roman" w:cs="Times New Roman"/>
                <w:b/>
                <w:color w:val="222222"/>
              </w:rPr>
            </w:pPr>
            <w:r w:rsidRPr="006125A4">
              <w:rPr>
                <w:rFonts w:ascii="Times New Roman" w:eastAsia="Times New Roman" w:hAnsi="Times New Roman" w:cs="Times New Roman"/>
                <w:b/>
                <w:color w:val="222222"/>
              </w:rPr>
              <w:t>St 10</w:t>
            </w:r>
          </w:p>
        </w:tc>
      </w:tr>
      <w:tr w:rsidR="00DA4110" w:rsidRPr="00106968" w:rsidTr="00DF5F83">
        <w:trPr>
          <w:trHeight w:val="330"/>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DA4110" w:rsidRPr="006125A4" w:rsidRDefault="00DA4110" w:rsidP="00C10DEB">
            <w:pPr>
              <w:spacing w:after="0" w:line="240" w:lineRule="auto"/>
              <w:rPr>
                <w:rFonts w:ascii="Times New Roman" w:eastAsia="Times New Roman" w:hAnsi="Times New Roman" w:cs="Times New Roman"/>
                <w:color w:val="222222"/>
              </w:rPr>
            </w:pPr>
            <w:r w:rsidRPr="006125A4">
              <w:rPr>
                <w:rFonts w:ascii="Times New Roman" w:eastAsia="Times New Roman" w:hAnsi="Times New Roman" w:cs="Times New Roman"/>
                <w:color w:val="222222"/>
              </w:rPr>
              <w:t>2013-14</w:t>
            </w:r>
          </w:p>
        </w:tc>
        <w:tc>
          <w:tcPr>
            <w:tcW w:w="720" w:type="dxa"/>
            <w:tcBorders>
              <w:top w:val="nil"/>
              <w:left w:val="nil"/>
              <w:bottom w:val="single" w:sz="8" w:space="0" w:color="auto"/>
              <w:right w:val="single" w:sz="8" w:space="0" w:color="auto"/>
            </w:tcBorders>
            <w:shd w:val="clear" w:color="000000" w:fill="FFFFFF"/>
            <w:vAlign w:val="center"/>
            <w:hideMark/>
          </w:tcPr>
          <w:p w:rsidR="00DA4110" w:rsidRPr="006125A4" w:rsidRDefault="00DA4110" w:rsidP="00C10DEB">
            <w:pPr>
              <w:spacing w:after="0" w:line="240" w:lineRule="auto"/>
              <w:jc w:val="right"/>
              <w:rPr>
                <w:rFonts w:ascii="Times New Roman" w:eastAsia="Times New Roman" w:hAnsi="Times New Roman" w:cs="Times New Roman"/>
                <w:color w:val="222222"/>
              </w:rPr>
            </w:pPr>
            <w:r w:rsidRPr="006125A4">
              <w:rPr>
                <w:rFonts w:ascii="Times New Roman" w:eastAsia="Times New Roman" w:hAnsi="Times New Roman" w:cs="Times New Roman"/>
                <w:color w:val="222222"/>
              </w:rPr>
              <w:t>3.33</w:t>
            </w:r>
          </w:p>
        </w:tc>
        <w:tc>
          <w:tcPr>
            <w:tcW w:w="720" w:type="dxa"/>
            <w:tcBorders>
              <w:top w:val="nil"/>
              <w:left w:val="nil"/>
              <w:bottom w:val="single" w:sz="8" w:space="0" w:color="auto"/>
              <w:right w:val="single" w:sz="8" w:space="0" w:color="auto"/>
            </w:tcBorders>
            <w:shd w:val="clear" w:color="000000" w:fill="FFFFFF"/>
            <w:vAlign w:val="center"/>
            <w:hideMark/>
          </w:tcPr>
          <w:p w:rsidR="00DA4110" w:rsidRPr="006125A4" w:rsidRDefault="00DA4110" w:rsidP="00C10DEB">
            <w:pPr>
              <w:spacing w:after="0" w:line="240" w:lineRule="auto"/>
              <w:jc w:val="right"/>
              <w:rPr>
                <w:rFonts w:ascii="Times New Roman" w:eastAsia="Times New Roman" w:hAnsi="Times New Roman" w:cs="Times New Roman"/>
                <w:color w:val="222222"/>
              </w:rPr>
            </w:pPr>
            <w:r w:rsidRPr="006125A4">
              <w:rPr>
                <w:rFonts w:ascii="Times New Roman" w:eastAsia="Times New Roman" w:hAnsi="Times New Roman" w:cs="Times New Roman"/>
                <w:color w:val="222222"/>
              </w:rPr>
              <w:t>3.58</w:t>
            </w:r>
          </w:p>
        </w:tc>
        <w:tc>
          <w:tcPr>
            <w:tcW w:w="720" w:type="dxa"/>
            <w:tcBorders>
              <w:top w:val="nil"/>
              <w:left w:val="nil"/>
              <w:bottom w:val="single" w:sz="8" w:space="0" w:color="auto"/>
              <w:right w:val="single" w:sz="8" w:space="0" w:color="auto"/>
            </w:tcBorders>
            <w:shd w:val="clear" w:color="000000" w:fill="FFFFFF"/>
            <w:vAlign w:val="center"/>
            <w:hideMark/>
          </w:tcPr>
          <w:p w:rsidR="00DA4110" w:rsidRPr="006125A4" w:rsidRDefault="00DA4110" w:rsidP="00C10DEB">
            <w:pPr>
              <w:spacing w:after="0" w:line="240" w:lineRule="auto"/>
              <w:jc w:val="right"/>
              <w:rPr>
                <w:rFonts w:ascii="Times New Roman" w:eastAsia="Times New Roman" w:hAnsi="Times New Roman" w:cs="Times New Roman"/>
                <w:color w:val="222222"/>
              </w:rPr>
            </w:pPr>
            <w:r w:rsidRPr="006125A4">
              <w:rPr>
                <w:rFonts w:ascii="Times New Roman" w:eastAsia="Times New Roman" w:hAnsi="Times New Roman" w:cs="Times New Roman"/>
                <w:color w:val="222222"/>
              </w:rPr>
              <w:t>3.5</w:t>
            </w:r>
            <w:r w:rsidR="00D51D95" w:rsidRPr="006125A4">
              <w:rPr>
                <w:rFonts w:ascii="Times New Roman" w:eastAsia="Times New Roman" w:hAnsi="Times New Roman" w:cs="Times New Roman"/>
                <w:color w:val="222222"/>
              </w:rPr>
              <w:t>0</w:t>
            </w:r>
          </w:p>
        </w:tc>
        <w:tc>
          <w:tcPr>
            <w:tcW w:w="720" w:type="dxa"/>
            <w:tcBorders>
              <w:top w:val="nil"/>
              <w:left w:val="nil"/>
              <w:bottom w:val="single" w:sz="8" w:space="0" w:color="auto"/>
              <w:right w:val="single" w:sz="8" w:space="0" w:color="auto"/>
            </w:tcBorders>
            <w:shd w:val="clear" w:color="000000" w:fill="FFFFFF"/>
            <w:vAlign w:val="center"/>
            <w:hideMark/>
          </w:tcPr>
          <w:p w:rsidR="00DA4110" w:rsidRPr="006125A4" w:rsidRDefault="00DA4110" w:rsidP="00C10DEB">
            <w:pPr>
              <w:spacing w:after="0" w:line="240" w:lineRule="auto"/>
              <w:jc w:val="right"/>
              <w:rPr>
                <w:rFonts w:ascii="Times New Roman" w:eastAsia="Times New Roman" w:hAnsi="Times New Roman" w:cs="Times New Roman"/>
                <w:color w:val="222222"/>
              </w:rPr>
            </w:pPr>
            <w:r w:rsidRPr="006125A4">
              <w:rPr>
                <w:rFonts w:ascii="Times New Roman" w:eastAsia="Times New Roman" w:hAnsi="Times New Roman" w:cs="Times New Roman"/>
                <w:color w:val="222222"/>
              </w:rPr>
              <w:t>3.25</w:t>
            </w:r>
          </w:p>
        </w:tc>
        <w:tc>
          <w:tcPr>
            <w:tcW w:w="720" w:type="dxa"/>
            <w:tcBorders>
              <w:top w:val="nil"/>
              <w:left w:val="nil"/>
              <w:bottom w:val="single" w:sz="8" w:space="0" w:color="auto"/>
              <w:right w:val="single" w:sz="8" w:space="0" w:color="auto"/>
            </w:tcBorders>
            <w:shd w:val="clear" w:color="000000" w:fill="FFFFFF"/>
            <w:vAlign w:val="center"/>
            <w:hideMark/>
          </w:tcPr>
          <w:p w:rsidR="00DA4110" w:rsidRPr="006125A4" w:rsidRDefault="00DA4110" w:rsidP="00C10DEB">
            <w:pPr>
              <w:spacing w:after="0" w:line="240" w:lineRule="auto"/>
              <w:jc w:val="right"/>
              <w:rPr>
                <w:rFonts w:ascii="Times New Roman" w:eastAsia="Times New Roman" w:hAnsi="Times New Roman" w:cs="Times New Roman"/>
                <w:color w:val="222222"/>
              </w:rPr>
            </w:pPr>
            <w:r w:rsidRPr="006125A4">
              <w:rPr>
                <w:rFonts w:ascii="Times New Roman" w:eastAsia="Times New Roman" w:hAnsi="Times New Roman" w:cs="Times New Roman"/>
                <w:color w:val="222222"/>
              </w:rPr>
              <w:t>3.75</w:t>
            </w:r>
          </w:p>
        </w:tc>
        <w:tc>
          <w:tcPr>
            <w:tcW w:w="720" w:type="dxa"/>
            <w:tcBorders>
              <w:top w:val="nil"/>
              <w:left w:val="nil"/>
              <w:bottom w:val="single" w:sz="8" w:space="0" w:color="auto"/>
              <w:right w:val="single" w:sz="8" w:space="0" w:color="auto"/>
            </w:tcBorders>
            <w:shd w:val="clear" w:color="000000" w:fill="FFFFFF"/>
            <w:vAlign w:val="center"/>
            <w:hideMark/>
          </w:tcPr>
          <w:p w:rsidR="00DA4110" w:rsidRPr="006125A4" w:rsidRDefault="00DA4110" w:rsidP="00C10DEB">
            <w:pPr>
              <w:spacing w:after="0" w:line="240" w:lineRule="auto"/>
              <w:jc w:val="right"/>
              <w:rPr>
                <w:rFonts w:ascii="Times New Roman" w:eastAsia="Times New Roman" w:hAnsi="Times New Roman" w:cs="Times New Roman"/>
                <w:color w:val="222222"/>
              </w:rPr>
            </w:pPr>
            <w:r w:rsidRPr="006125A4">
              <w:rPr>
                <w:rFonts w:ascii="Times New Roman" w:eastAsia="Times New Roman" w:hAnsi="Times New Roman" w:cs="Times New Roman"/>
                <w:color w:val="222222"/>
              </w:rPr>
              <w:t>3.41</w:t>
            </w:r>
          </w:p>
        </w:tc>
        <w:tc>
          <w:tcPr>
            <w:tcW w:w="720" w:type="dxa"/>
            <w:tcBorders>
              <w:top w:val="nil"/>
              <w:left w:val="nil"/>
              <w:bottom w:val="single" w:sz="8" w:space="0" w:color="auto"/>
              <w:right w:val="single" w:sz="8" w:space="0" w:color="auto"/>
            </w:tcBorders>
            <w:shd w:val="clear" w:color="000000" w:fill="FFFFFF"/>
            <w:vAlign w:val="center"/>
            <w:hideMark/>
          </w:tcPr>
          <w:p w:rsidR="00DA4110" w:rsidRPr="006125A4" w:rsidRDefault="00DA4110" w:rsidP="00C10DEB">
            <w:pPr>
              <w:spacing w:after="0" w:line="240" w:lineRule="auto"/>
              <w:jc w:val="right"/>
              <w:rPr>
                <w:rFonts w:ascii="Times New Roman" w:eastAsia="Times New Roman" w:hAnsi="Times New Roman" w:cs="Times New Roman"/>
                <w:color w:val="222222"/>
              </w:rPr>
            </w:pPr>
            <w:r w:rsidRPr="006125A4">
              <w:rPr>
                <w:rFonts w:ascii="Times New Roman" w:eastAsia="Times New Roman" w:hAnsi="Times New Roman" w:cs="Times New Roman"/>
                <w:color w:val="222222"/>
              </w:rPr>
              <w:t>3.66</w:t>
            </w:r>
          </w:p>
        </w:tc>
        <w:tc>
          <w:tcPr>
            <w:tcW w:w="720" w:type="dxa"/>
            <w:tcBorders>
              <w:top w:val="nil"/>
              <w:left w:val="nil"/>
              <w:bottom w:val="single" w:sz="8" w:space="0" w:color="auto"/>
              <w:right w:val="single" w:sz="8" w:space="0" w:color="auto"/>
            </w:tcBorders>
            <w:shd w:val="clear" w:color="000000" w:fill="FFFFFF"/>
            <w:vAlign w:val="center"/>
            <w:hideMark/>
          </w:tcPr>
          <w:p w:rsidR="00DA4110" w:rsidRPr="006125A4" w:rsidRDefault="00DA4110" w:rsidP="00C10DEB">
            <w:pPr>
              <w:spacing w:after="0" w:line="240" w:lineRule="auto"/>
              <w:jc w:val="right"/>
              <w:rPr>
                <w:rFonts w:ascii="Times New Roman" w:eastAsia="Times New Roman" w:hAnsi="Times New Roman" w:cs="Times New Roman"/>
                <w:color w:val="222222"/>
              </w:rPr>
            </w:pPr>
            <w:r w:rsidRPr="006125A4">
              <w:rPr>
                <w:rFonts w:ascii="Times New Roman" w:eastAsia="Times New Roman" w:hAnsi="Times New Roman" w:cs="Times New Roman"/>
                <w:color w:val="222222"/>
              </w:rPr>
              <w:t>3.66</w:t>
            </w:r>
          </w:p>
        </w:tc>
        <w:tc>
          <w:tcPr>
            <w:tcW w:w="720" w:type="dxa"/>
            <w:tcBorders>
              <w:top w:val="nil"/>
              <w:left w:val="nil"/>
              <w:bottom w:val="single" w:sz="8" w:space="0" w:color="auto"/>
              <w:right w:val="single" w:sz="8" w:space="0" w:color="auto"/>
            </w:tcBorders>
            <w:shd w:val="clear" w:color="000000" w:fill="FFFFFF"/>
            <w:vAlign w:val="center"/>
            <w:hideMark/>
          </w:tcPr>
          <w:p w:rsidR="00DA4110" w:rsidRPr="006125A4" w:rsidRDefault="00DA4110" w:rsidP="00C10DEB">
            <w:pPr>
              <w:spacing w:after="0" w:line="240" w:lineRule="auto"/>
              <w:jc w:val="right"/>
              <w:rPr>
                <w:rFonts w:ascii="Times New Roman" w:eastAsia="Times New Roman" w:hAnsi="Times New Roman" w:cs="Times New Roman"/>
                <w:color w:val="222222"/>
              </w:rPr>
            </w:pPr>
            <w:r w:rsidRPr="006125A4">
              <w:rPr>
                <w:rFonts w:ascii="Times New Roman" w:eastAsia="Times New Roman" w:hAnsi="Times New Roman" w:cs="Times New Roman"/>
                <w:color w:val="222222"/>
              </w:rPr>
              <w:t>3.75</w:t>
            </w:r>
          </w:p>
        </w:tc>
        <w:tc>
          <w:tcPr>
            <w:tcW w:w="720" w:type="dxa"/>
            <w:tcBorders>
              <w:top w:val="nil"/>
              <w:left w:val="nil"/>
              <w:bottom w:val="single" w:sz="8" w:space="0" w:color="auto"/>
              <w:right w:val="single" w:sz="8" w:space="0" w:color="auto"/>
            </w:tcBorders>
            <w:shd w:val="clear" w:color="000000" w:fill="FFFFFF"/>
            <w:vAlign w:val="center"/>
            <w:hideMark/>
          </w:tcPr>
          <w:p w:rsidR="00DA4110" w:rsidRPr="006125A4" w:rsidRDefault="00DA4110" w:rsidP="00C10DEB">
            <w:pPr>
              <w:spacing w:after="0" w:line="240" w:lineRule="auto"/>
              <w:jc w:val="right"/>
              <w:rPr>
                <w:rFonts w:ascii="Times New Roman" w:eastAsia="Times New Roman" w:hAnsi="Times New Roman" w:cs="Times New Roman"/>
                <w:color w:val="222222"/>
              </w:rPr>
            </w:pPr>
            <w:r w:rsidRPr="006125A4">
              <w:rPr>
                <w:rFonts w:ascii="Times New Roman" w:eastAsia="Times New Roman" w:hAnsi="Times New Roman" w:cs="Times New Roman"/>
                <w:color w:val="222222"/>
              </w:rPr>
              <w:t>3.66</w:t>
            </w:r>
          </w:p>
        </w:tc>
      </w:tr>
      <w:tr w:rsidR="00DA4110" w:rsidRPr="00106968" w:rsidTr="00DF5F83">
        <w:trPr>
          <w:trHeight w:val="330"/>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DA4110" w:rsidRPr="006125A4" w:rsidRDefault="00DA4110" w:rsidP="00C10DEB">
            <w:pPr>
              <w:spacing w:after="0" w:line="240" w:lineRule="auto"/>
              <w:rPr>
                <w:rFonts w:ascii="Times New Roman" w:eastAsia="Times New Roman" w:hAnsi="Times New Roman" w:cs="Times New Roman"/>
                <w:color w:val="222222"/>
              </w:rPr>
            </w:pPr>
            <w:r w:rsidRPr="006125A4">
              <w:rPr>
                <w:rFonts w:ascii="Times New Roman" w:eastAsia="Times New Roman" w:hAnsi="Times New Roman" w:cs="Times New Roman"/>
                <w:color w:val="222222"/>
              </w:rPr>
              <w:t>2014-15</w:t>
            </w:r>
          </w:p>
        </w:tc>
        <w:tc>
          <w:tcPr>
            <w:tcW w:w="720" w:type="dxa"/>
            <w:tcBorders>
              <w:top w:val="nil"/>
              <w:left w:val="nil"/>
              <w:bottom w:val="single" w:sz="8" w:space="0" w:color="auto"/>
              <w:right w:val="single" w:sz="8" w:space="0" w:color="auto"/>
            </w:tcBorders>
            <w:shd w:val="clear" w:color="000000" w:fill="FFFFFF"/>
            <w:vAlign w:val="center"/>
            <w:hideMark/>
          </w:tcPr>
          <w:p w:rsidR="00DA4110" w:rsidRPr="006125A4" w:rsidRDefault="00DA4110" w:rsidP="00C10DEB">
            <w:pPr>
              <w:spacing w:after="0" w:line="240" w:lineRule="auto"/>
              <w:jc w:val="right"/>
              <w:rPr>
                <w:rFonts w:ascii="Times New Roman" w:eastAsia="Times New Roman" w:hAnsi="Times New Roman" w:cs="Times New Roman"/>
                <w:color w:val="222222"/>
              </w:rPr>
            </w:pPr>
            <w:r w:rsidRPr="006125A4">
              <w:rPr>
                <w:rFonts w:ascii="Times New Roman" w:eastAsia="Times New Roman" w:hAnsi="Times New Roman" w:cs="Times New Roman"/>
                <w:color w:val="222222"/>
              </w:rPr>
              <w:t>3.16</w:t>
            </w:r>
          </w:p>
        </w:tc>
        <w:tc>
          <w:tcPr>
            <w:tcW w:w="720" w:type="dxa"/>
            <w:tcBorders>
              <w:top w:val="nil"/>
              <w:left w:val="nil"/>
              <w:bottom w:val="single" w:sz="8" w:space="0" w:color="auto"/>
              <w:right w:val="single" w:sz="8" w:space="0" w:color="auto"/>
            </w:tcBorders>
            <w:shd w:val="clear" w:color="000000" w:fill="FFFFFF"/>
            <w:vAlign w:val="center"/>
            <w:hideMark/>
          </w:tcPr>
          <w:p w:rsidR="00DA4110" w:rsidRPr="006125A4" w:rsidRDefault="00DA4110" w:rsidP="00C10DEB">
            <w:pPr>
              <w:spacing w:after="0" w:line="240" w:lineRule="auto"/>
              <w:jc w:val="right"/>
              <w:rPr>
                <w:rFonts w:ascii="Times New Roman" w:eastAsia="Times New Roman" w:hAnsi="Times New Roman" w:cs="Times New Roman"/>
                <w:color w:val="222222"/>
              </w:rPr>
            </w:pPr>
            <w:r w:rsidRPr="006125A4">
              <w:rPr>
                <w:rFonts w:ascii="Times New Roman" w:eastAsia="Times New Roman" w:hAnsi="Times New Roman" w:cs="Times New Roman"/>
                <w:color w:val="222222"/>
              </w:rPr>
              <w:t>2.91</w:t>
            </w:r>
          </w:p>
        </w:tc>
        <w:tc>
          <w:tcPr>
            <w:tcW w:w="720" w:type="dxa"/>
            <w:tcBorders>
              <w:top w:val="nil"/>
              <w:left w:val="nil"/>
              <w:bottom w:val="single" w:sz="8" w:space="0" w:color="auto"/>
              <w:right w:val="single" w:sz="8" w:space="0" w:color="auto"/>
            </w:tcBorders>
            <w:shd w:val="clear" w:color="000000" w:fill="FFFFFF"/>
            <w:vAlign w:val="center"/>
            <w:hideMark/>
          </w:tcPr>
          <w:p w:rsidR="00DA4110" w:rsidRPr="006125A4" w:rsidRDefault="00DA4110" w:rsidP="00C10DEB">
            <w:pPr>
              <w:spacing w:after="0" w:line="240" w:lineRule="auto"/>
              <w:jc w:val="right"/>
              <w:rPr>
                <w:rFonts w:ascii="Times New Roman" w:eastAsia="Times New Roman" w:hAnsi="Times New Roman" w:cs="Times New Roman"/>
                <w:color w:val="222222"/>
              </w:rPr>
            </w:pPr>
            <w:r w:rsidRPr="006125A4">
              <w:rPr>
                <w:rFonts w:ascii="Times New Roman" w:eastAsia="Times New Roman" w:hAnsi="Times New Roman" w:cs="Times New Roman"/>
                <w:color w:val="222222"/>
              </w:rPr>
              <w:t>4.08</w:t>
            </w:r>
          </w:p>
        </w:tc>
        <w:tc>
          <w:tcPr>
            <w:tcW w:w="720" w:type="dxa"/>
            <w:tcBorders>
              <w:top w:val="nil"/>
              <w:left w:val="nil"/>
              <w:bottom w:val="single" w:sz="8" w:space="0" w:color="auto"/>
              <w:right w:val="single" w:sz="8" w:space="0" w:color="auto"/>
            </w:tcBorders>
            <w:shd w:val="clear" w:color="000000" w:fill="FFFFFF"/>
            <w:vAlign w:val="center"/>
            <w:hideMark/>
          </w:tcPr>
          <w:p w:rsidR="00DA4110" w:rsidRPr="006125A4" w:rsidRDefault="00DA4110" w:rsidP="00C10DEB">
            <w:pPr>
              <w:spacing w:after="0" w:line="240" w:lineRule="auto"/>
              <w:jc w:val="right"/>
              <w:rPr>
                <w:rFonts w:ascii="Times New Roman" w:eastAsia="Times New Roman" w:hAnsi="Times New Roman" w:cs="Times New Roman"/>
                <w:color w:val="222222"/>
              </w:rPr>
            </w:pPr>
            <w:r w:rsidRPr="006125A4">
              <w:rPr>
                <w:rFonts w:ascii="Times New Roman" w:eastAsia="Times New Roman" w:hAnsi="Times New Roman" w:cs="Times New Roman"/>
                <w:color w:val="222222"/>
              </w:rPr>
              <w:t>3.58</w:t>
            </w:r>
          </w:p>
        </w:tc>
        <w:tc>
          <w:tcPr>
            <w:tcW w:w="720" w:type="dxa"/>
            <w:tcBorders>
              <w:top w:val="nil"/>
              <w:left w:val="nil"/>
              <w:bottom w:val="single" w:sz="8" w:space="0" w:color="auto"/>
              <w:right w:val="single" w:sz="8" w:space="0" w:color="auto"/>
            </w:tcBorders>
            <w:shd w:val="clear" w:color="000000" w:fill="FFFFFF"/>
            <w:vAlign w:val="center"/>
            <w:hideMark/>
          </w:tcPr>
          <w:p w:rsidR="00DA4110" w:rsidRPr="006125A4" w:rsidRDefault="00DA4110" w:rsidP="00C10DEB">
            <w:pPr>
              <w:spacing w:after="0" w:line="240" w:lineRule="auto"/>
              <w:jc w:val="right"/>
              <w:rPr>
                <w:rFonts w:ascii="Times New Roman" w:eastAsia="Times New Roman" w:hAnsi="Times New Roman" w:cs="Times New Roman"/>
                <w:color w:val="222222"/>
              </w:rPr>
            </w:pPr>
            <w:r w:rsidRPr="006125A4">
              <w:rPr>
                <w:rFonts w:ascii="Times New Roman" w:eastAsia="Times New Roman" w:hAnsi="Times New Roman" w:cs="Times New Roman"/>
                <w:color w:val="222222"/>
              </w:rPr>
              <w:t>3.66</w:t>
            </w:r>
          </w:p>
        </w:tc>
        <w:tc>
          <w:tcPr>
            <w:tcW w:w="720" w:type="dxa"/>
            <w:tcBorders>
              <w:top w:val="nil"/>
              <w:left w:val="nil"/>
              <w:bottom w:val="single" w:sz="8" w:space="0" w:color="auto"/>
              <w:right w:val="single" w:sz="8" w:space="0" w:color="auto"/>
            </w:tcBorders>
            <w:shd w:val="clear" w:color="000000" w:fill="FFFFFF"/>
            <w:vAlign w:val="center"/>
            <w:hideMark/>
          </w:tcPr>
          <w:p w:rsidR="00DA4110" w:rsidRPr="006125A4" w:rsidRDefault="00DA4110" w:rsidP="00C10DEB">
            <w:pPr>
              <w:spacing w:after="0" w:line="240" w:lineRule="auto"/>
              <w:jc w:val="right"/>
              <w:rPr>
                <w:rFonts w:ascii="Times New Roman" w:eastAsia="Times New Roman" w:hAnsi="Times New Roman" w:cs="Times New Roman"/>
                <w:color w:val="222222"/>
              </w:rPr>
            </w:pPr>
            <w:r w:rsidRPr="006125A4">
              <w:rPr>
                <w:rFonts w:ascii="Times New Roman" w:eastAsia="Times New Roman" w:hAnsi="Times New Roman" w:cs="Times New Roman"/>
                <w:color w:val="222222"/>
              </w:rPr>
              <w:t>3.08</w:t>
            </w:r>
          </w:p>
        </w:tc>
        <w:tc>
          <w:tcPr>
            <w:tcW w:w="720" w:type="dxa"/>
            <w:tcBorders>
              <w:top w:val="nil"/>
              <w:left w:val="nil"/>
              <w:bottom w:val="single" w:sz="8" w:space="0" w:color="auto"/>
              <w:right w:val="single" w:sz="8" w:space="0" w:color="auto"/>
            </w:tcBorders>
            <w:shd w:val="clear" w:color="000000" w:fill="FFFFFF"/>
            <w:vAlign w:val="center"/>
            <w:hideMark/>
          </w:tcPr>
          <w:p w:rsidR="00DA4110" w:rsidRPr="006125A4" w:rsidRDefault="00DA4110" w:rsidP="00C10DEB">
            <w:pPr>
              <w:spacing w:after="0" w:line="240" w:lineRule="auto"/>
              <w:jc w:val="right"/>
              <w:rPr>
                <w:rFonts w:ascii="Times New Roman" w:eastAsia="Times New Roman" w:hAnsi="Times New Roman" w:cs="Times New Roman"/>
                <w:color w:val="222222"/>
              </w:rPr>
            </w:pPr>
            <w:r w:rsidRPr="006125A4">
              <w:rPr>
                <w:rFonts w:ascii="Times New Roman" w:eastAsia="Times New Roman" w:hAnsi="Times New Roman" w:cs="Times New Roman"/>
                <w:color w:val="222222"/>
              </w:rPr>
              <w:t>3.41</w:t>
            </w:r>
          </w:p>
        </w:tc>
        <w:tc>
          <w:tcPr>
            <w:tcW w:w="720" w:type="dxa"/>
            <w:tcBorders>
              <w:top w:val="nil"/>
              <w:left w:val="nil"/>
              <w:bottom w:val="single" w:sz="8" w:space="0" w:color="auto"/>
              <w:right w:val="single" w:sz="8" w:space="0" w:color="auto"/>
            </w:tcBorders>
            <w:shd w:val="clear" w:color="000000" w:fill="FFFFFF"/>
            <w:vAlign w:val="center"/>
            <w:hideMark/>
          </w:tcPr>
          <w:p w:rsidR="00DA4110" w:rsidRPr="006125A4" w:rsidRDefault="00DA4110" w:rsidP="00C10DEB">
            <w:pPr>
              <w:spacing w:after="0" w:line="240" w:lineRule="auto"/>
              <w:jc w:val="right"/>
              <w:rPr>
                <w:rFonts w:ascii="Times New Roman" w:eastAsia="Times New Roman" w:hAnsi="Times New Roman" w:cs="Times New Roman"/>
                <w:color w:val="222222"/>
              </w:rPr>
            </w:pPr>
            <w:r w:rsidRPr="006125A4">
              <w:rPr>
                <w:rFonts w:ascii="Times New Roman" w:eastAsia="Times New Roman" w:hAnsi="Times New Roman" w:cs="Times New Roman"/>
                <w:color w:val="222222"/>
              </w:rPr>
              <w:t>3.58</w:t>
            </w:r>
          </w:p>
        </w:tc>
        <w:tc>
          <w:tcPr>
            <w:tcW w:w="720" w:type="dxa"/>
            <w:tcBorders>
              <w:top w:val="nil"/>
              <w:left w:val="nil"/>
              <w:bottom w:val="single" w:sz="8" w:space="0" w:color="auto"/>
              <w:right w:val="single" w:sz="8" w:space="0" w:color="auto"/>
            </w:tcBorders>
            <w:shd w:val="clear" w:color="000000" w:fill="FFFFFF"/>
            <w:vAlign w:val="center"/>
            <w:hideMark/>
          </w:tcPr>
          <w:p w:rsidR="00DA4110" w:rsidRPr="006125A4" w:rsidRDefault="00DA4110" w:rsidP="00C10DEB">
            <w:pPr>
              <w:spacing w:after="0" w:line="240" w:lineRule="auto"/>
              <w:jc w:val="right"/>
              <w:rPr>
                <w:rFonts w:ascii="Times New Roman" w:eastAsia="Times New Roman" w:hAnsi="Times New Roman" w:cs="Times New Roman"/>
                <w:color w:val="222222"/>
              </w:rPr>
            </w:pPr>
            <w:r w:rsidRPr="006125A4">
              <w:rPr>
                <w:rFonts w:ascii="Times New Roman" w:eastAsia="Times New Roman" w:hAnsi="Times New Roman" w:cs="Times New Roman"/>
                <w:color w:val="222222"/>
              </w:rPr>
              <w:t>3.25</w:t>
            </w:r>
          </w:p>
        </w:tc>
        <w:tc>
          <w:tcPr>
            <w:tcW w:w="720" w:type="dxa"/>
            <w:tcBorders>
              <w:top w:val="nil"/>
              <w:left w:val="nil"/>
              <w:bottom w:val="single" w:sz="8" w:space="0" w:color="auto"/>
              <w:right w:val="single" w:sz="8" w:space="0" w:color="auto"/>
            </w:tcBorders>
            <w:shd w:val="clear" w:color="000000" w:fill="FFFFFF"/>
            <w:vAlign w:val="center"/>
            <w:hideMark/>
          </w:tcPr>
          <w:p w:rsidR="00DA4110" w:rsidRPr="006125A4" w:rsidRDefault="00DA4110" w:rsidP="00C10DEB">
            <w:pPr>
              <w:spacing w:after="0" w:line="240" w:lineRule="auto"/>
              <w:jc w:val="right"/>
              <w:rPr>
                <w:rFonts w:ascii="Times New Roman" w:eastAsia="Times New Roman" w:hAnsi="Times New Roman" w:cs="Times New Roman"/>
                <w:color w:val="222222"/>
              </w:rPr>
            </w:pPr>
            <w:r w:rsidRPr="006125A4">
              <w:rPr>
                <w:rFonts w:ascii="Times New Roman" w:eastAsia="Times New Roman" w:hAnsi="Times New Roman" w:cs="Times New Roman"/>
                <w:color w:val="222222"/>
              </w:rPr>
              <w:t>3.83</w:t>
            </w:r>
          </w:p>
        </w:tc>
      </w:tr>
      <w:tr w:rsidR="00DA4110" w:rsidRPr="00106968" w:rsidTr="00DF5F83">
        <w:trPr>
          <w:trHeight w:val="330"/>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DA4110" w:rsidRPr="006125A4" w:rsidRDefault="00DA4110" w:rsidP="00C10DEB">
            <w:pPr>
              <w:spacing w:after="0" w:line="240" w:lineRule="auto"/>
              <w:rPr>
                <w:rFonts w:ascii="Times New Roman" w:eastAsia="Times New Roman" w:hAnsi="Times New Roman" w:cs="Times New Roman"/>
                <w:color w:val="222222"/>
              </w:rPr>
            </w:pPr>
            <w:r w:rsidRPr="006125A4">
              <w:rPr>
                <w:rFonts w:ascii="Times New Roman" w:eastAsia="Times New Roman" w:hAnsi="Times New Roman" w:cs="Times New Roman"/>
                <w:color w:val="222222"/>
              </w:rPr>
              <w:t>2015-16</w:t>
            </w:r>
          </w:p>
        </w:tc>
        <w:tc>
          <w:tcPr>
            <w:tcW w:w="720" w:type="dxa"/>
            <w:tcBorders>
              <w:top w:val="nil"/>
              <w:left w:val="nil"/>
              <w:bottom w:val="single" w:sz="8" w:space="0" w:color="auto"/>
              <w:right w:val="single" w:sz="8" w:space="0" w:color="auto"/>
            </w:tcBorders>
            <w:shd w:val="clear" w:color="000000" w:fill="FFFFFF"/>
            <w:vAlign w:val="center"/>
            <w:hideMark/>
          </w:tcPr>
          <w:p w:rsidR="00DA4110" w:rsidRPr="006125A4" w:rsidRDefault="00DA4110" w:rsidP="00C10DEB">
            <w:pPr>
              <w:spacing w:after="0" w:line="240" w:lineRule="auto"/>
              <w:jc w:val="right"/>
              <w:rPr>
                <w:rFonts w:ascii="Times New Roman" w:eastAsia="Times New Roman" w:hAnsi="Times New Roman" w:cs="Times New Roman"/>
                <w:color w:val="222222"/>
              </w:rPr>
            </w:pPr>
            <w:r w:rsidRPr="006125A4">
              <w:rPr>
                <w:rFonts w:ascii="Times New Roman" w:eastAsia="Times New Roman" w:hAnsi="Times New Roman" w:cs="Times New Roman"/>
                <w:color w:val="222222"/>
              </w:rPr>
              <w:t>2.85</w:t>
            </w:r>
          </w:p>
        </w:tc>
        <w:tc>
          <w:tcPr>
            <w:tcW w:w="720" w:type="dxa"/>
            <w:tcBorders>
              <w:top w:val="nil"/>
              <w:left w:val="nil"/>
              <w:bottom w:val="single" w:sz="8" w:space="0" w:color="auto"/>
              <w:right w:val="single" w:sz="8" w:space="0" w:color="auto"/>
            </w:tcBorders>
            <w:shd w:val="clear" w:color="000000" w:fill="FFFFFF"/>
            <w:vAlign w:val="center"/>
            <w:hideMark/>
          </w:tcPr>
          <w:p w:rsidR="00DA4110" w:rsidRPr="006125A4" w:rsidRDefault="00DA4110" w:rsidP="00C10DEB">
            <w:pPr>
              <w:spacing w:after="0" w:line="240" w:lineRule="auto"/>
              <w:jc w:val="right"/>
              <w:rPr>
                <w:rFonts w:ascii="Times New Roman" w:eastAsia="Times New Roman" w:hAnsi="Times New Roman" w:cs="Times New Roman"/>
                <w:color w:val="222222"/>
              </w:rPr>
            </w:pPr>
            <w:r w:rsidRPr="006125A4">
              <w:rPr>
                <w:rFonts w:ascii="Times New Roman" w:eastAsia="Times New Roman" w:hAnsi="Times New Roman" w:cs="Times New Roman"/>
                <w:color w:val="222222"/>
              </w:rPr>
              <w:t>2.85</w:t>
            </w:r>
          </w:p>
        </w:tc>
        <w:tc>
          <w:tcPr>
            <w:tcW w:w="720" w:type="dxa"/>
            <w:tcBorders>
              <w:top w:val="nil"/>
              <w:left w:val="nil"/>
              <w:bottom w:val="single" w:sz="8" w:space="0" w:color="auto"/>
              <w:right w:val="single" w:sz="8" w:space="0" w:color="auto"/>
            </w:tcBorders>
            <w:shd w:val="clear" w:color="000000" w:fill="FFFFFF"/>
            <w:vAlign w:val="center"/>
            <w:hideMark/>
          </w:tcPr>
          <w:p w:rsidR="00DA4110" w:rsidRPr="006125A4" w:rsidRDefault="00DA4110" w:rsidP="00C10DEB">
            <w:pPr>
              <w:spacing w:after="0" w:line="240" w:lineRule="auto"/>
              <w:jc w:val="right"/>
              <w:rPr>
                <w:rFonts w:ascii="Times New Roman" w:eastAsia="Times New Roman" w:hAnsi="Times New Roman" w:cs="Times New Roman"/>
                <w:color w:val="222222"/>
              </w:rPr>
            </w:pPr>
            <w:r w:rsidRPr="006125A4">
              <w:rPr>
                <w:rFonts w:ascii="Times New Roman" w:eastAsia="Times New Roman" w:hAnsi="Times New Roman" w:cs="Times New Roman"/>
                <w:color w:val="222222"/>
              </w:rPr>
              <w:t>3.42</w:t>
            </w:r>
          </w:p>
        </w:tc>
        <w:tc>
          <w:tcPr>
            <w:tcW w:w="720" w:type="dxa"/>
            <w:tcBorders>
              <w:top w:val="nil"/>
              <w:left w:val="nil"/>
              <w:bottom w:val="single" w:sz="8" w:space="0" w:color="auto"/>
              <w:right w:val="single" w:sz="8" w:space="0" w:color="auto"/>
            </w:tcBorders>
            <w:shd w:val="clear" w:color="000000" w:fill="FFFFFF"/>
            <w:vAlign w:val="center"/>
            <w:hideMark/>
          </w:tcPr>
          <w:p w:rsidR="00DA4110" w:rsidRPr="006125A4" w:rsidRDefault="00DA4110" w:rsidP="00C10DEB">
            <w:pPr>
              <w:spacing w:after="0" w:line="240" w:lineRule="auto"/>
              <w:jc w:val="right"/>
              <w:rPr>
                <w:rFonts w:ascii="Times New Roman" w:eastAsia="Times New Roman" w:hAnsi="Times New Roman" w:cs="Times New Roman"/>
                <w:color w:val="222222"/>
              </w:rPr>
            </w:pPr>
            <w:r w:rsidRPr="006125A4">
              <w:rPr>
                <w:rFonts w:ascii="Times New Roman" w:eastAsia="Times New Roman" w:hAnsi="Times New Roman" w:cs="Times New Roman"/>
                <w:color w:val="222222"/>
              </w:rPr>
              <w:t>3.14</w:t>
            </w:r>
          </w:p>
        </w:tc>
        <w:tc>
          <w:tcPr>
            <w:tcW w:w="720" w:type="dxa"/>
            <w:tcBorders>
              <w:top w:val="nil"/>
              <w:left w:val="nil"/>
              <w:bottom w:val="single" w:sz="8" w:space="0" w:color="auto"/>
              <w:right w:val="single" w:sz="8" w:space="0" w:color="auto"/>
            </w:tcBorders>
            <w:shd w:val="clear" w:color="000000" w:fill="FFFFFF"/>
            <w:vAlign w:val="center"/>
            <w:hideMark/>
          </w:tcPr>
          <w:p w:rsidR="00DA4110" w:rsidRPr="006125A4" w:rsidRDefault="00DA4110" w:rsidP="00C10DEB">
            <w:pPr>
              <w:spacing w:after="0" w:line="240" w:lineRule="auto"/>
              <w:jc w:val="right"/>
              <w:rPr>
                <w:rFonts w:ascii="Times New Roman" w:eastAsia="Times New Roman" w:hAnsi="Times New Roman" w:cs="Times New Roman"/>
                <w:color w:val="222222"/>
              </w:rPr>
            </w:pPr>
            <w:r w:rsidRPr="006125A4">
              <w:rPr>
                <w:rFonts w:ascii="Times New Roman" w:eastAsia="Times New Roman" w:hAnsi="Times New Roman" w:cs="Times New Roman"/>
                <w:color w:val="222222"/>
              </w:rPr>
              <w:t>3.42</w:t>
            </w:r>
          </w:p>
        </w:tc>
        <w:tc>
          <w:tcPr>
            <w:tcW w:w="720" w:type="dxa"/>
            <w:tcBorders>
              <w:top w:val="nil"/>
              <w:left w:val="nil"/>
              <w:bottom w:val="single" w:sz="8" w:space="0" w:color="auto"/>
              <w:right w:val="single" w:sz="8" w:space="0" w:color="auto"/>
            </w:tcBorders>
            <w:shd w:val="clear" w:color="000000" w:fill="FFFFFF"/>
            <w:vAlign w:val="center"/>
            <w:hideMark/>
          </w:tcPr>
          <w:p w:rsidR="00DA4110" w:rsidRPr="006125A4" w:rsidRDefault="00DA4110" w:rsidP="00C10DEB">
            <w:pPr>
              <w:spacing w:after="0" w:line="240" w:lineRule="auto"/>
              <w:jc w:val="right"/>
              <w:rPr>
                <w:rFonts w:ascii="Times New Roman" w:eastAsia="Times New Roman" w:hAnsi="Times New Roman" w:cs="Times New Roman"/>
                <w:color w:val="222222"/>
              </w:rPr>
            </w:pPr>
            <w:r w:rsidRPr="006125A4">
              <w:rPr>
                <w:rFonts w:ascii="Times New Roman" w:eastAsia="Times New Roman" w:hAnsi="Times New Roman" w:cs="Times New Roman"/>
                <w:color w:val="222222"/>
              </w:rPr>
              <w:t>2.85</w:t>
            </w:r>
          </w:p>
        </w:tc>
        <w:tc>
          <w:tcPr>
            <w:tcW w:w="720" w:type="dxa"/>
            <w:tcBorders>
              <w:top w:val="nil"/>
              <w:left w:val="nil"/>
              <w:bottom w:val="single" w:sz="8" w:space="0" w:color="auto"/>
              <w:right w:val="single" w:sz="8" w:space="0" w:color="auto"/>
            </w:tcBorders>
            <w:shd w:val="clear" w:color="000000" w:fill="FFFFFF"/>
            <w:vAlign w:val="center"/>
            <w:hideMark/>
          </w:tcPr>
          <w:p w:rsidR="00DA4110" w:rsidRPr="006125A4" w:rsidRDefault="00DA4110" w:rsidP="00C10DEB">
            <w:pPr>
              <w:spacing w:after="0" w:line="240" w:lineRule="auto"/>
              <w:jc w:val="right"/>
              <w:rPr>
                <w:rFonts w:ascii="Times New Roman" w:eastAsia="Times New Roman" w:hAnsi="Times New Roman" w:cs="Times New Roman"/>
                <w:color w:val="222222"/>
              </w:rPr>
            </w:pPr>
            <w:r w:rsidRPr="006125A4">
              <w:rPr>
                <w:rFonts w:ascii="Times New Roman" w:eastAsia="Times New Roman" w:hAnsi="Times New Roman" w:cs="Times New Roman"/>
                <w:color w:val="222222"/>
              </w:rPr>
              <w:t>3.42</w:t>
            </w:r>
          </w:p>
        </w:tc>
        <w:tc>
          <w:tcPr>
            <w:tcW w:w="720" w:type="dxa"/>
            <w:tcBorders>
              <w:top w:val="nil"/>
              <w:left w:val="nil"/>
              <w:bottom w:val="single" w:sz="8" w:space="0" w:color="auto"/>
              <w:right w:val="single" w:sz="8" w:space="0" w:color="auto"/>
            </w:tcBorders>
            <w:shd w:val="clear" w:color="000000" w:fill="FFFFFF"/>
            <w:vAlign w:val="center"/>
            <w:hideMark/>
          </w:tcPr>
          <w:p w:rsidR="00DA4110" w:rsidRPr="006125A4" w:rsidRDefault="00DA4110" w:rsidP="00C10DEB">
            <w:pPr>
              <w:spacing w:after="0" w:line="240" w:lineRule="auto"/>
              <w:jc w:val="right"/>
              <w:rPr>
                <w:rFonts w:ascii="Times New Roman" w:eastAsia="Times New Roman" w:hAnsi="Times New Roman" w:cs="Times New Roman"/>
                <w:color w:val="222222"/>
              </w:rPr>
            </w:pPr>
            <w:r w:rsidRPr="006125A4">
              <w:rPr>
                <w:rFonts w:ascii="Times New Roman" w:eastAsia="Times New Roman" w:hAnsi="Times New Roman" w:cs="Times New Roman"/>
                <w:color w:val="222222"/>
              </w:rPr>
              <w:t>3.28</w:t>
            </w:r>
          </w:p>
        </w:tc>
        <w:tc>
          <w:tcPr>
            <w:tcW w:w="720" w:type="dxa"/>
            <w:tcBorders>
              <w:top w:val="nil"/>
              <w:left w:val="nil"/>
              <w:bottom w:val="single" w:sz="8" w:space="0" w:color="auto"/>
              <w:right w:val="single" w:sz="8" w:space="0" w:color="auto"/>
            </w:tcBorders>
            <w:shd w:val="clear" w:color="000000" w:fill="FFFFFF"/>
            <w:vAlign w:val="center"/>
            <w:hideMark/>
          </w:tcPr>
          <w:p w:rsidR="00DA4110" w:rsidRPr="006125A4" w:rsidRDefault="00DA4110" w:rsidP="00C10DEB">
            <w:pPr>
              <w:spacing w:after="0" w:line="240" w:lineRule="auto"/>
              <w:jc w:val="right"/>
              <w:rPr>
                <w:rFonts w:ascii="Times New Roman" w:eastAsia="Times New Roman" w:hAnsi="Times New Roman" w:cs="Times New Roman"/>
                <w:color w:val="222222"/>
              </w:rPr>
            </w:pPr>
            <w:r w:rsidRPr="006125A4">
              <w:rPr>
                <w:rFonts w:ascii="Times New Roman" w:eastAsia="Times New Roman" w:hAnsi="Times New Roman" w:cs="Times New Roman"/>
                <w:color w:val="222222"/>
              </w:rPr>
              <w:t>3</w:t>
            </w:r>
            <w:r w:rsidR="00D51D95" w:rsidRPr="006125A4">
              <w:rPr>
                <w:rFonts w:ascii="Times New Roman" w:eastAsia="Times New Roman" w:hAnsi="Times New Roman" w:cs="Times New Roman"/>
                <w:color w:val="222222"/>
              </w:rPr>
              <w:t>.00</w:t>
            </w:r>
          </w:p>
        </w:tc>
        <w:tc>
          <w:tcPr>
            <w:tcW w:w="720" w:type="dxa"/>
            <w:tcBorders>
              <w:top w:val="nil"/>
              <w:left w:val="nil"/>
              <w:bottom w:val="single" w:sz="8" w:space="0" w:color="auto"/>
              <w:right w:val="single" w:sz="8" w:space="0" w:color="auto"/>
            </w:tcBorders>
            <w:shd w:val="clear" w:color="000000" w:fill="FFFFFF"/>
            <w:vAlign w:val="center"/>
            <w:hideMark/>
          </w:tcPr>
          <w:p w:rsidR="00DA4110" w:rsidRPr="006125A4" w:rsidRDefault="00DA4110" w:rsidP="00C10DEB">
            <w:pPr>
              <w:spacing w:after="0" w:line="240" w:lineRule="auto"/>
              <w:jc w:val="right"/>
              <w:rPr>
                <w:rFonts w:ascii="Times New Roman" w:eastAsia="Times New Roman" w:hAnsi="Times New Roman" w:cs="Times New Roman"/>
                <w:color w:val="222222"/>
              </w:rPr>
            </w:pPr>
            <w:r w:rsidRPr="006125A4">
              <w:rPr>
                <w:rFonts w:ascii="Times New Roman" w:eastAsia="Times New Roman" w:hAnsi="Times New Roman" w:cs="Times New Roman"/>
                <w:color w:val="222222"/>
              </w:rPr>
              <w:t>3.14</w:t>
            </w:r>
          </w:p>
        </w:tc>
      </w:tr>
      <w:tr w:rsidR="00DA4110" w:rsidRPr="00106968" w:rsidTr="00DF5F83">
        <w:trPr>
          <w:trHeight w:val="330"/>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DA4110" w:rsidRPr="006125A4" w:rsidRDefault="00DA4110" w:rsidP="00C10DEB">
            <w:pPr>
              <w:spacing w:after="0" w:line="240" w:lineRule="auto"/>
              <w:rPr>
                <w:rFonts w:ascii="Times New Roman" w:eastAsia="Times New Roman" w:hAnsi="Times New Roman" w:cs="Times New Roman"/>
                <w:color w:val="222222"/>
              </w:rPr>
            </w:pPr>
            <w:r w:rsidRPr="006125A4">
              <w:rPr>
                <w:rFonts w:ascii="Times New Roman" w:eastAsia="Times New Roman" w:hAnsi="Times New Roman" w:cs="Times New Roman"/>
                <w:color w:val="222222"/>
              </w:rPr>
              <w:t>2016-17</w:t>
            </w:r>
          </w:p>
        </w:tc>
        <w:tc>
          <w:tcPr>
            <w:tcW w:w="720" w:type="dxa"/>
            <w:tcBorders>
              <w:top w:val="nil"/>
              <w:left w:val="nil"/>
              <w:bottom w:val="single" w:sz="8" w:space="0" w:color="auto"/>
              <w:right w:val="single" w:sz="8" w:space="0" w:color="auto"/>
            </w:tcBorders>
            <w:shd w:val="clear" w:color="000000" w:fill="FFFFFF"/>
            <w:vAlign w:val="center"/>
            <w:hideMark/>
          </w:tcPr>
          <w:p w:rsidR="00DA4110" w:rsidRPr="006125A4" w:rsidRDefault="00DA4110" w:rsidP="00C10DEB">
            <w:pPr>
              <w:spacing w:after="0" w:line="240" w:lineRule="auto"/>
              <w:rPr>
                <w:rFonts w:ascii="Times New Roman" w:eastAsia="Times New Roman" w:hAnsi="Times New Roman" w:cs="Times New Roman"/>
                <w:color w:val="222222"/>
              </w:rPr>
            </w:pPr>
            <w:r w:rsidRPr="006125A4">
              <w:rPr>
                <w:rFonts w:ascii="Times New Roman" w:eastAsia="Times New Roman" w:hAnsi="Times New Roman" w:cs="Times New Roman"/>
                <w:color w:val="222222"/>
              </w:rPr>
              <w:t> </w:t>
            </w:r>
          </w:p>
        </w:tc>
        <w:tc>
          <w:tcPr>
            <w:tcW w:w="720" w:type="dxa"/>
            <w:tcBorders>
              <w:top w:val="nil"/>
              <w:left w:val="nil"/>
              <w:bottom w:val="single" w:sz="8" w:space="0" w:color="auto"/>
              <w:right w:val="single" w:sz="8" w:space="0" w:color="auto"/>
            </w:tcBorders>
            <w:shd w:val="clear" w:color="000000" w:fill="FFFFFF"/>
            <w:vAlign w:val="center"/>
            <w:hideMark/>
          </w:tcPr>
          <w:p w:rsidR="00DA4110" w:rsidRPr="006125A4" w:rsidRDefault="00DA4110" w:rsidP="00C10DEB">
            <w:pPr>
              <w:spacing w:after="0" w:line="240" w:lineRule="auto"/>
              <w:rPr>
                <w:rFonts w:ascii="Times New Roman" w:eastAsia="Times New Roman" w:hAnsi="Times New Roman" w:cs="Times New Roman"/>
                <w:color w:val="222222"/>
              </w:rPr>
            </w:pPr>
            <w:r w:rsidRPr="006125A4">
              <w:rPr>
                <w:rFonts w:ascii="Times New Roman" w:eastAsia="Times New Roman" w:hAnsi="Times New Roman" w:cs="Times New Roman"/>
                <w:color w:val="222222"/>
              </w:rPr>
              <w:t> </w:t>
            </w:r>
          </w:p>
        </w:tc>
        <w:tc>
          <w:tcPr>
            <w:tcW w:w="720" w:type="dxa"/>
            <w:tcBorders>
              <w:top w:val="nil"/>
              <w:left w:val="nil"/>
              <w:bottom w:val="single" w:sz="8" w:space="0" w:color="auto"/>
              <w:right w:val="single" w:sz="8" w:space="0" w:color="auto"/>
            </w:tcBorders>
            <w:shd w:val="clear" w:color="000000" w:fill="FFFFFF"/>
            <w:vAlign w:val="center"/>
            <w:hideMark/>
          </w:tcPr>
          <w:p w:rsidR="00DA4110" w:rsidRPr="006125A4" w:rsidRDefault="00DA4110" w:rsidP="00C10DEB">
            <w:pPr>
              <w:spacing w:after="0" w:line="240" w:lineRule="auto"/>
              <w:rPr>
                <w:rFonts w:ascii="Times New Roman" w:eastAsia="Times New Roman" w:hAnsi="Times New Roman" w:cs="Times New Roman"/>
                <w:color w:val="222222"/>
              </w:rPr>
            </w:pPr>
            <w:r w:rsidRPr="006125A4">
              <w:rPr>
                <w:rFonts w:ascii="Times New Roman" w:eastAsia="Times New Roman" w:hAnsi="Times New Roman" w:cs="Times New Roman"/>
                <w:color w:val="222222"/>
              </w:rPr>
              <w:t> </w:t>
            </w:r>
          </w:p>
        </w:tc>
        <w:tc>
          <w:tcPr>
            <w:tcW w:w="720" w:type="dxa"/>
            <w:tcBorders>
              <w:top w:val="nil"/>
              <w:left w:val="nil"/>
              <w:bottom w:val="single" w:sz="8" w:space="0" w:color="auto"/>
              <w:right w:val="single" w:sz="8" w:space="0" w:color="auto"/>
            </w:tcBorders>
            <w:shd w:val="clear" w:color="000000" w:fill="FFFFFF"/>
            <w:vAlign w:val="center"/>
            <w:hideMark/>
          </w:tcPr>
          <w:p w:rsidR="00DA4110" w:rsidRPr="006125A4" w:rsidRDefault="00DA4110" w:rsidP="00C10DEB">
            <w:pPr>
              <w:spacing w:after="0" w:line="240" w:lineRule="auto"/>
              <w:rPr>
                <w:rFonts w:ascii="Times New Roman" w:eastAsia="Times New Roman" w:hAnsi="Times New Roman" w:cs="Times New Roman"/>
                <w:color w:val="222222"/>
              </w:rPr>
            </w:pPr>
            <w:r w:rsidRPr="006125A4">
              <w:rPr>
                <w:rFonts w:ascii="Times New Roman" w:eastAsia="Times New Roman" w:hAnsi="Times New Roman" w:cs="Times New Roman"/>
                <w:color w:val="222222"/>
              </w:rPr>
              <w:t> </w:t>
            </w:r>
          </w:p>
        </w:tc>
        <w:tc>
          <w:tcPr>
            <w:tcW w:w="720" w:type="dxa"/>
            <w:tcBorders>
              <w:top w:val="nil"/>
              <w:left w:val="nil"/>
              <w:bottom w:val="single" w:sz="8" w:space="0" w:color="auto"/>
              <w:right w:val="single" w:sz="8" w:space="0" w:color="auto"/>
            </w:tcBorders>
            <w:shd w:val="clear" w:color="000000" w:fill="FFFFFF"/>
            <w:vAlign w:val="center"/>
            <w:hideMark/>
          </w:tcPr>
          <w:p w:rsidR="00DA4110" w:rsidRPr="006125A4" w:rsidRDefault="00DA4110" w:rsidP="00C10DEB">
            <w:pPr>
              <w:spacing w:after="0" w:line="240" w:lineRule="auto"/>
              <w:rPr>
                <w:rFonts w:ascii="Times New Roman" w:eastAsia="Times New Roman" w:hAnsi="Times New Roman" w:cs="Times New Roman"/>
                <w:color w:val="222222"/>
              </w:rPr>
            </w:pPr>
            <w:r w:rsidRPr="006125A4">
              <w:rPr>
                <w:rFonts w:ascii="Times New Roman" w:eastAsia="Times New Roman" w:hAnsi="Times New Roman" w:cs="Times New Roman"/>
                <w:color w:val="222222"/>
              </w:rPr>
              <w:t> </w:t>
            </w:r>
          </w:p>
        </w:tc>
        <w:tc>
          <w:tcPr>
            <w:tcW w:w="720" w:type="dxa"/>
            <w:tcBorders>
              <w:top w:val="nil"/>
              <w:left w:val="nil"/>
              <w:bottom w:val="single" w:sz="8" w:space="0" w:color="auto"/>
              <w:right w:val="single" w:sz="8" w:space="0" w:color="auto"/>
            </w:tcBorders>
            <w:shd w:val="clear" w:color="000000" w:fill="FFFFFF"/>
            <w:vAlign w:val="center"/>
            <w:hideMark/>
          </w:tcPr>
          <w:p w:rsidR="00DA4110" w:rsidRPr="006125A4" w:rsidRDefault="00DA4110" w:rsidP="00C10DEB">
            <w:pPr>
              <w:spacing w:after="0" w:line="240" w:lineRule="auto"/>
              <w:rPr>
                <w:rFonts w:ascii="Times New Roman" w:eastAsia="Times New Roman" w:hAnsi="Times New Roman" w:cs="Times New Roman"/>
                <w:color w:val="222222"/>
              </w:rPr>
            </w:pPr>
            <w:r w:rsidRPr="006125A4">
              <w:rPr>
                <w:rFonts w:ascii="Times New Roman" w:eastAsia="Times New Roman" w:hAnsi="Times New Roman" w:cs="Times New Roman"/>
                <w:color w:val="222222"/>
              </w:rPr>
              <w:t> </w:t>
            </w:r>
          </w:p>
        </w:tc>
        <w:tc>
          <w:tcPr>
            <w:tcW w:w="720" w:type="dxa"/>
            <w:tcBorders>
              <w:top w:val="nil"/>
              <w:left w:val="nil"/>
              <w:bottom w:val="single" w:sz="8" w:space="0" w:color="auto"/>
              <w:right w:val="single" w:sz="8" w:space="0" w:color="auto"/>
            </w:tcBorders>
            <w:shd w:val="clear" w:color="000000" w:fill="FFFFFF"/>
            <w:vAlign w:val="center"/>
            <w:hideMark/>
          </w:tcPr>
          <w:p w:rsidR="00DA4110" w:rsidRPr="006125A4" w:rsidRDefault="00DA4110" w:rsidP="00C10DEB">
            <w:pPr>
              <w:spacing w:after="0" w:line="240" w:lineRule="auto"/>
              <w:rPr>
                <w:rFonts w:ascii="Times New Roman" w:eastAsia="Times New Roman" w:hAnsi="Times New Roman" w:cs="Times New Roman"/>
                <w:color w:val="222222"/>
              </w:rPr>
            </w:pPr>
            <w:r w:rsidRPr="006125A4">
              <w:rPr>
                <w:rFonts w:ascii="Times New Roman" w:eastAsia="Times New Roman" w:hAnsi="Times New Roman" w:cs="Times New Roman"/>
                <w:color w:val="222222"/>
              </w:rPr>
              <w:t> </w:t>
            </w:r>
          </w:p>
        </w:tc>
        <w:tc>
          <w:tcPr>
            <w:tcW w:w="720" w:type="dxa"/>
            <w:tcBorders>
              <w:top w:val="nil"/>
              <w:left w:val="nil"/>
              <w:bottom w:val="single" w:sz="8" w:space="0" w:color="auto"/>
              <w:right w:val="single" w:sz="8" w:space="0" w:color="auto"/>
            </w:tcBorders>
            <w:shd w:val="clear" w:color="000000" w:fill="FFFFFF"/>
            <w:vAlign w:val="center"/>
            <w:hideMark/>
          </w:tcPr>
          <w:p w:rsidR="00DA4110" w:rsidRPr="006125A4" w:rsidRDefault="00DA4110" w:rsidP="00C10DEB">
            <w:pPr>
              <w:spacing w:after="0" w:line="240" w:lineRule="auto"/>
              <w:rPr>
                <w:rFonts w:ascii="Times New Roman" w:eastAsia="Times New Roman" w:hAnsi="Times New Roman" w:cs="Times New Roman"/>
                <w:color w:val="222222"/>
              </w:rPr>
            </w:pPr>
            <w:r w:rsidRPr="006125A4">
              <w:rPr>
                <w:rFonts w:ascii="Times New Roman" w:eastAsia="Times New Roman" w:hAnsi="Times New Roman" w:cs="Times New Roman"/>
                <w:color w:val="222222"/>
              </w:rPr>
              <w:t> </w:t>
            </w:r>
          </w:p>
        </w:tc>
        <w:tc>
          <w:tcPr>
            <w:tcW w:w="720" w:type="dxa"/>
            <w:tcBorders>
              <w:top w:val="nil"/>
              <w:left w:val="nil"/>
              <w:bottom w:val="single" w:sz="8" w:space="0" w:color="auto"/>
              <w:right w:val="single" w:sz="8" w:space="0" w:color="auto"/>
            </w:tcBorders>
            <w:shd w:val="clear" w:color="000000" w:fill="FFFFFF"/>
            <w:vAlign w:val="center"/>
            <w:hideMark/>
          </w:tcPr>
          <w:p w:rsidR="00DA4110" w:rsidRPr="006125A4" w:rsidRDefault="00DA4110" w:rsidP="00C10DEB">
            <w:pPr>
              <w:spacing w:after="0" w:line="240" w:lineRule="auto"/>
              <w:rPr>
                <w:rFonts w:ascii="Times New Roman" w:eastAsia="Times New Roman" w:hAnsi="Times New Roman" w:cs="Times New Roman"/>
                <w:color w:val="222222"/>
              </w:rPr>
            </w:pPr>
            <w:r w:rsidRPr="006125A4">
              <w:rPr>
                <w:rFonts w:ascii="Times New Roman" w:eastAsia="Times New Roman" w:hAnsi="Times New Roman" w:cs="Times New Roman"/>
                <w:color w:val="222222"/>
              </w:rPr>
              <w:t> </w:t>
            </w:r>
          </w:p>
        </w:tc>
        <w:tc>
          <w:tcPr>
            <w:tcW w:w="720" w:type="dxa"/>
            <w:tcBorders>
              <w:top w:val="nil"/>
              <w:left w:val="nil"/>
              <w:bottom w:val="single" w:sz="8" w:space="0" w:color="auto"/>
              <w:right w:val="single" w:sz="8" w:space="0" w:color="auto"/>
            </w:tcBorders>
            <w:shd w:val="clear" w:color="000000" w:fill="FFFFFF"/>
            <w:vAlign w:val="center"/>
            <w:hideMark/>
          </w:tcPr>
          <w:p w:rsidR="00DA4110" w:rsidRPr="006125A4" w:rsidRDefault="00DA4110" w:rsidP="00C10DEB">
            <w:pPr>
              <w:spacing w:after="0" w:line="240" w:lineRule="auto"/>
              <w:rPr>
                <w:rFonts w:ascii="Times New Roman" w:eastAsia="Times New Roman" w:hAnsi="Times New Roman" w:cs="Times New Roman"/>
                <w:color w:val="222222"/>
              </w:rPr>
            </w:pPr>
            <w:r w:rsidRPr="006125A4">
              <w:rPr>
                <w:rFonts w:ascii="Times New Roman" w:eastAsia="Times New Roman" w:hAnsi="Times New Roman" w:cs="Times New Roman"/>
                <w:color w:val="222222"/>
              </w:rPr>
              <w:t> </w:t>
            </w:r>
          </w:p>
        </w:tc>
      </w:tr>
    </w:tbl>
    <w:p w:rsidR="008B0B02" w:rsidRDefault="00DA4110" w:rsidP="00DA4110">
      <w:pPr>
        <w:rPr>
          <w:rFonts w:ascii="Arial Narrow" w:eastAsia="Times New Roman" w:hAnsi="Arial Narrow" w:cs="Times New Roman"/>
          <w:b/>
          <w:i/>
          <w:sz w:val="24"/>
          <w:szCs w:val="24"/>
        </w:rPr>
      </w:pPr>
      <w:r w:rsidRPr="00DA4110">
        <w:rPr>
          <w:rFonts w:ascii="Arial Narrow" w:eastAsia="Times New Roman" w:hAnsi="Arial Narrow" w:cs="Times New Roman"/>
          <w:b/>
          <w:i/>
          <w:color w:val="FF0000"/>
          <w:sz w:val="24"/>
          <w:szCs w:val="24"/>
        </w:rPr>
        <w:t xml:space="preserve">Need to link </w:t>
      </w:r>
      <w:r w:rsidR="004F2596">
        <w:rPr>
          <w:rFonts w:ascii="Arial Narrow" w:eastAsia="Times New Roman" w:hAnsi="Arial Narrow" w:cs="Times New Roman"/>
          <w:b/>
          <w:i/>
          <w:color w:val="FF0000"/>
          <w:sz w:val="24"/>
          <w:szCs w:val="24"/>
        </w:rPr>
        <w:t xml:space="preserve">e-Portfolio </w:t>
      </w:r>
      <w:r w:rsidRPr="00DA4110">
        <w:rPr>
          <w:rFonts w:ascii="Arial Narrow" w:eastAsia="Times New Roman" w:hAnsi="Arial Narrow" w:cs="Times New Roman"/>
          <w:b/>
          <w:i/>
          <w:color w:val="FF0000"/>
          <w:sz w:val="24"/>
          <w:szCs w:val="24"/>
        </w:rPr>
        <w:t>a</w:t>
      </w:r>
      <w:bookmarkStart w:id="0" w:name="_GoBack"/>
      <w:bookmarkEnd w:id="0"/>
      <w:r w:rsidRPr="00DA4110">
        <w:rPr>
          <w:rFonts w:ascii="Arial Narrow" w:eastAsia="Times New Roman" w:hAnsi="Arial Narrow" w:cs="Times New Roman"/>
          <w:b/>
          <w:i/>
          <w:color w:val="FF0000"/>
          <w:sz w:val="24"/>
          <w:szCs w:val="24"/>
        </w:rPr>
        <w:t>ssessment tool here</w:t>
      </w:r>
      <w:r w:rsidRPr="00DA4110">
        <w:rPr>
          <w:rFonts w:ascii="Arial Narrow" w:eastAsia="Times New Roman" w:hAnsi="Arial Narrow" w:cs="Times New Roman"/>
          <w:b/>
          <w:i/>
          <w:sz w:val="24"/>
          <w:szCs w:val="24"/>
        </w:rPr>
        <w:t>.</w:t>
      </w:r>
    </w:p>
    <w:p w:rsidR="008B0B02" w:rsidRPr="00543989" w:rsidRDefault="00543989" w:rsidP="00543989">
      <w:pPr>
        <w:ind w:firstLine="540"/>
        <w:rPr>
          <w:rFonts w:cstheme="minorHAnsi"/>
        </w:rPr>
      </w:pPr>
      <w:r>
        <w:rPr>
          <w:rFonts w:cstheme="minorHAnsi"/>
          <w:b/>
        </w:rPr>
        <w:t>Table 4.10</w:t>
      </w:r>
      <w:r w:rsidRPr="00543989">
        <w:rPr>
          <w:rFonts w:cstheme="minorHAnsi"/>
          <w:b/>
        </w:rPr>
        <w:t>:</w:t>
      </w:r>
      <w:r w:rsidRPr="00543989">
        <w:rPr>
          <w:rFonts w:cstheme="minorHAnsi"/>
        </w:rPr>
        <w:t xml:space="preserve"> </w:t>
      </w:r>
      <w:r>
        <w:rPr>
          <w:rFonts w:eastAsia="Times New Roman" w:cstheme="minorHAnsi"/>
          <w:b/>
        </w:rPr>
        <w:t>E-Portfolio</w:t>
      </w:r>
      <w:r w:rsidRPr="00543989">
        <w:rPr>
          <w:rFonts w:eastAsia="Times New Roman" w:cstheme="minorHAnsi"/>
          <w:b/>
        </w:rPr>
        <w:t xml:space="preserve"> </w:t>
      </w:r>
      <w:proofErr w:type="spellStart"/>
      <w:r w:rsidRPr="00543989">
        <w:rPr>
          <w:rFonts w:eastAsia="Times New Roman" w:cstheme="minorHAnsi"/>
          <w:b/>
        </w:rPr>
        <w:t>InTASC</w:t>
      </w:r>
      <w:proofErr w:type="spellEnd"/>
      <w:r w:rsidRPr="00543989">
        <w:rPr>
          <w:rFonts w:eastAsia="Times New Roman" w:cstheme="minorHAnsi"/>
          <w:b/>
        </w:rPr>
        <w:t xml:space="preserve"> Standards</w:t>
      </w:r>
      <w:r>
        <w:rPr>
          <w:rFonts w:eastAsia="Times New Roman" w:cstheme="minorHAnsi"/>
          <w:b/>
        </w:rPr>
        <w:t xml:space="preserve"> Composites by Year</w:t>
      </w:r>
    </w:p>
    <w:tbl>
      <w:tblPr>
        <w:tblStyle w:val="TableGrid"/>
        <w:tblW w:w="0" w:type="auto"/>
        <w:tblInd w:w="625" w:type="dxa"/>
        <w:tblLook w:val="04A0" w:firstRow="1" w:lastRow="0" w:firstColumn="1" w:lastColumn="0" w:noHBand="0" w:noVBand="1"/>
      </w:tblPr>
      <w:tblGrid>
        <w:gridCol w:w="1672"/>
        <w:gridCol w:w="1582"/>
        <w:gridCol w:w="1582"/>
        <w:gridCol w:w="1582"/>
        <w:gridCol w:w="1682"/>
      </w:tblGrid>
      <w:tr w:rsidR="008B0B02" w:rsidTr="00543989">
        <w:tc>
          <w:tcPr>
            <w:tcW w:w="1672" w:type="dxa"/>
          </w:tcPr>
          <w:p w:rsidR="008B0B02" w:rsidRPr="006125A4" w:rsidRDefault="008B0B02" w:rsidP="00C10DEB">
            <w:pPr>
              <w:pStyle w:val="ListParagraph"/>
              <w:ind w:left="0"/>
              <w:rPr>
                <w:rFonts w:ascii="Times New Roman" w:eastAsia="Times New Roman" w:hAnsi="Times New Roman" w:cs="Times New Roman"/>
                <w:b/>
              </w:rPr>
            </w:pPr>
            <w:r w:rsidRPr="006125A4">
              <w:rPr>
                <w:rFonts w:ascii="Times New Roman" w:eastAsia="Times New Roman" w:hAnsi="Times New Roman" w:cs="Times New Roman"/>
                <w:b/>
              </w:rPr>
              <w:t>Year</w:t>
            </w:r>
          </w:p>
        </w:tc>
        <w:tc>
          <w:tcPr>
            <w:tcW w:w="1582" w:type="dxa"/>
          </w:tcPr>
          <w:p w:rsidR="008B0B02" w:rsidRPr="006125A4" w:rsidRDefault="008B0B02" w:rsidP="00C10DEB">
            <w:pPr>
              <w:pStyle w:val="ListParagraph"/>
              <w:ind w:left="0"/>
              <w:jc w:val="center"/>
              <w:rPr>
                <w:rFonts w:ascii="Times New Roman" w:eastAsia="Times New Roman" w:hAnsi="Times New Roman" w:cs="Times New Roman"/>
              </w:rPr>
            </w:pPr>
            <w:r w:rsidRPr="006125A4">
              <w:rPr>
                <w:rFonts w:ascii="Times New Roman" w:eastAsia="Times New Roman" w:hAnsi="Times New Roman" w:cs="Times New Roman"/>
              </w:rPr>
              <w:t>2013-14</w:t>
            </w:r>
          </w:p>
        </w:tc>
        <w:tc>
          <w:tcPr>
            <w:tcW w:w="1582" w:type="dxa"/>
          </w:tcPr>
          <w:p w:rsidR="008B0B02" w:rsidRPr="006125A4" w:rsidRDefault="008B0B02" w:rsidP="00C10DEB">
            <w:pPr>
              <w:pStyle w:val="ListParagraph"/>
              <w:ind w:left="0"/>
              <w:jc w:val="center"/>
              <w:rPr>
                <w:rFonts w:ascii="Times New Roman" w:eastAsia="Times New Roman" w:hAnsi="Times New Roman" w:cs="Times New Roman"/>
              </w:rPr>
            </w:pPr>
            <w:r w:rsidRPr="006125A4">
              <w:rPr>
                <w:rFonts w:ascii="Times New Roman" w:eastAsia="Times New Roman" w:hAnsi="Times New Roman" w:cs="Times New Roman"/>
              </w:rPr>
              <w:t>2014-15</w:t>
            </w:r>
          </w:p>
        </w:tc>
        <w:tc>
          <w:tcPr>
            <w:tcW w:w="1582" w:type="dxa"/>
          </w:tcPr>
          <w:p w:rsidR="008B0B02" w:rsidRPr="006125A4" w:rsidRDefault="008B0B02" w:rsidP="00C10DEB">
            <w:pPr>
              <w:pStyle w:val="ListParagraph"/>
              <w:ind w:left="0"/>
              <w:jc w:val="center"/>
              <w:rPr>
                <w:rFonts w:ascii="Times New Roman" w:eastAsia="Times New Roman" w:hAnsi="Times New Roman" w:cs="Times New Roman"/>
              </w:rPr>
            </w:pPr>
            <w:r w:rsidRPr="006125A4">
              <w:rPr>
                <w:rFonts w:ascii="Times New Roman" w:eastAsia="Times New Roman" w:hAnsi="Times New Roman" w:cs="Times New Roman"/>
              </w:rPr>
              <w:t>2015-16</w:t>
            </w:r>
          </w:p>
        </w:tc>
        <w:tc>
          <w:tcPr>
            <w:tcW w:w="1682" w:type="dxa"/>
          </w:tcPr>
          <w:p w:rsidR="008B0B02" w:rsidRPr="006125A4" w:rsidRDefault="008B0B02" w:rsidP="00C10DEB">
            <w:pPr>
              <w:pStyle w:val="ListParagraph"/>
              <w:ind w:left="0"/>
              <w:jc w:val="center"/>
              <w:rPr>
                <w:rFonts w:ascii="Times New Roman" w:eastAsia="Times New Roman" w:hAnsi="Times New Roman" w:cs="Times New Roman"/>
              </w:rPr>
            </w:pPr>
            <w:r w:rsidRPr="006125A4">
              <w:rPr>
                <w:rFonts w:ascii="Times New Roman" w:eastAsia="Times New Roman" w:hAnsi="Times New Roman" w:cs="Times New Roman"/>
              </w:rPr>
              <w:t>2016-17</w:t>
            </w:r>
          </w:p>
        </w:tc>
      </w:tr>
      <w:tr w:rsidR="008B0B02" w:rsidTr="00543989">
        <w:tc>
          <w:tcPr>
            <w:tcW w:w="1672" w:type="dxa"/>
          </w:tcPr>
          <w:p w:rsidR="008B0B02" w:rsidRPr="006125A4" w:rsidRDefault="008B0B02" w:rsidP="00C10DEB">
            <w:pPr>
              <w:pStyle w:val="ListParagraph"/>
              <w:ind w:left="0"/>
              <w:rPr>
                <w:rFonts w:ascii="Times New Roman" w:eastAsia="Times New Roman" w:hAnsi="Times New Roman" w:cs="Times New Roman"/>
                <w:b/>
              </w:rPr>
            </w:pPr>
            <w:r w:rsidRPr="006125A4">
              <w:rPr>
                <w:rFonts w:ascii="Times New Roman" w:eastAsia="Times New Roman" w:hAnsi="Times New Roman" w:cs="Times New Roman"/>
                <w:b/>
              </w:rPr>
              <w:t xml:space="preserve">Composite </w:t>
            </w:r>
          </w:p>
        </w:tc>
        <w:tc>
          <w:tcPr>
            <w:tcW w:w="1582" w:type="dxa"/>
          </w:tcPr>
          <w:p w:rsidR="008B0B02" w:rsidRPr="006125A4" w:rsidRDefault="008B0B02" w:rsidP="00C10DEB">
            <w:pPr>
              <w:pStyle w:val="ListParagraph"/>
              <w:ind w:left="0"/>
              <w:jc w:val="center"/>
              <w:rPr>
                <w:rFonts w:ascii="Times New Roman" w:eastAsia="Times New Roman" w:hAnsi="Times New Roman" w:cs="Times New Roman"/>
              </w:rPr>
            </w:pPr>
            <w:r w:rsidRPr="006125A4">
              <w:rPr>
                <w:rFonts w:ascii="Times New Roman" w:eastAsia="Times New Roman" w:hAnsi="Times New Roman" w:cs="Times New Roman"/>
              </w:rPr>
              <w:t>43.41</w:t>
            </w:r>
          </w:p>
        </w:tc>
        <w:tc>
          <w:tcPr>
            <w:tcW w:w="1582" w:type="dxa"/>
          </w:tcPr>
          <w:p w:rsidR="008B0B02" w:rsidRPr="006125A4" w:rsidRDefault="008B0B02" w:rsidP="00C10DEB">
            <w:pPr>
              <w:pStyle w:val="ListParagraph"/>
              <w:ind w:left="0"/>
              <w:jc w:val="center"/>
              <w:rPr>
                <w:rFonts w:ascii="Times New Roman" w:eastAsia="Times New Roman" w:hAnsi="Times New Roman" w:cs="Times New Roman"/>
              </w:rPr>
            </w:pPr>
            <w:r w:rsidRPr="006125A4">
              <w:rPr>
                <w:rFonts w:ascii="Times New Roman" w:eastAsia="Times New Roman" w:hAnsi="Times New Roman" w:cs="Times New Roman"/>
              </w:rPr>
              <w:t>40.83</w:t>
            </w:r>
          </w:p>
        </w:tc>
        <w:tc>
          <w:tcPr>
            <w:tcW w:w="1582" w:type="dxa"/>
          </w:tcPr>
          <w:p w:rsidR="008B0B02" w:rsidRPr="006125A4" w:rsidRDefault="008B0B02" w:rsidP="00C10DEB">
            <w:pPr>
              <w:pStyle w:val="ListParagraph"/>
              <w:ind w:left="0"/>
              <w:jc w:val="center"/>
              <w:rPr>
                <w:rFonts w:ascii="Times New Roman" w:eastAsia="Times New Roman" w:hAnsi="Times New Roman" w:cs="Times New Roman"/>
              </w:rPr>
            </w:pPr>
            <w:r w:rsidRPr="006125A4">
              <w:rPr>
                <w:rFonts w:ascii="Times New Roman" w:eastAsia="Times New Roman" w:hAnsi="Times New Roman" w:cs="Times New Roman"/>
              </w:rPr>
              <w:t>37.42</w:t>
            </w:r>
          </w:p>
        </w:tc>
        <w:tc>
          <w:tcPr>
            <w:tcW w:w="1682" w:type="dxa"/>
          </w:tcPr>
          <w:p w:rsidR="008B0B02" w:rsidRPr="006125A4" w:rsidRDefault="008B0B02" w:rsidP="00C10DEB">
            <w:pPr>
              <w:pStyle w:val="ListParagraph"/>
              <w:ind w:left="0"/>
              <w:jc w:val="center"/>
              <w:rPr>
                <w:rFonts w:ascii="Times New Roman" w:eastAsia="Times New Roman" w:hAnsi="Times New Roman" w:cs="Times New Roman"/>
              </w:rPr>
            </w:pPr>
          </w:p>
        </w:tc>
      </w:tr>
    </w:tbl>
    <w:p w:rsidR="008B0B02" w:rsidRDefault="008B0B02" w:rsidP="008B0B02">
      <w:pPr>
        <w:pStyle w:val="ListParagraph"/>
        <w:spacing w:after="0" w:line="240" w:lineRule="auto"/>
        <w:ind w:left="1440"/>
        <w:rPr>
          <w:rFonts w:ascii="Arial Narrow" w:eastAsia="Times New Roman" w:hAnsi="Arial Narrow" w:cs="Times New Roman"/>
          <w:sz w:val="24"/>
          <w:szCs w:val="24"/>
          <w:u w:val="single"/>
        </w:rPr>
      </w:pPr>
    </w:p>
    <w:p w:rsidR="00DF5F83" w:rsidRPr="002F393A" w:rsidRDefault="00DF5F83" w:rsidP="002F393A">
      <w:pPr>
        <w:spacing w:after="0" w:line="240" w:lineRule="auto"/>
        <w:rPr>
          <w:rFonts w:ascii="Times New Roman" w:eastAsia="Times New Roman" w:hAnsi="Times New Roman" w:cs="Times New Roman"/>
          <w:b/>
          <w:sz w:val="24"/>
          <w:szCs w:val="24"/>
        </w:rPr>
      </w:pPr>
    </w:p>
    <w:p w:rsidR="00DA4110" w:rsidRDefault="00DF5F83" w:rsidP="00DF5F83">
      <w:pPr>
        <w:pStyle w:val="ListParagraph"/>
        <w:spacing w:after="0" w:line="240" w:lineRule="auto"/>
        <w:ind w:left="1440" w:hanging="900"/>
        <w:jc w:val="center"/>
        <w:rPr>
          <w:rFonts w:ascii="Times New Roman" w:eastAsia="Times New Roman" w:hAnsi="Times New Roman" w:cs="Times New Roman"/>
          <w:b/>
          <w:sz w:val="24"/>
          <w:szCs w:val="24"/>
        </w:rPr>
      </w:pPr>
      <w:r w:rsidRPr="000E723A">
        <w:rPr>
          <w:rFonts w:ascii="Times New Roman" w:eastAsia="Times New Roman" w:hAnsi="Times New Roman" w:cs="Times New Roman"/>
          <w:b/>
          <w:sz w:val="24"/>
          <w:szCs w:val="24"/>
        </w:rPr>
        <w:t>Transition to Teaching Survey Results</w:t>
      </w:r>
    </w:p>
    <w:p w:rsidR="00862A28" w:rsidRPr="00862A28" w:rsidRDefault="00862A28" w:rsidP="00DF5F83">
      <w:pPr>
        <w:pStyle w:val="ListParagraph"/>
        <w:spacing w:after="0" w:line="240" w:lineRule="auto"/>
        <w:ind w:left="1440" w:hanging="900"/>
        <w:jc w:val="center"/>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Link Transition to Teaching Survey here.</w:t>
      </w:r>
    </w:p>
    <w:p w:rsidR="00DF5F83" w:rsidRPr="00DF5F83" w:rsidRDefault="00DF5F83" w:rsidP="00DF5F83">
      <w:pPr>
        <w:pStyle w:val="ListParagraph"/>
        <w:spacing w:after="0" w:line="240" w:lineRule="auto"/>
        <w:ind w:left="1440" w:hanging="900"/>
        <w:jc w:val="center"/>
        <w:rPr>
          <w:rFonts w:ascii="Times New Roman" w:eastAsia="Times New Roman" w:hAnsi="Times New Roman" w:cs="Times New Roman"/>
          <w:b/>
          <w:sz w:val="24"/>
          <w:szCs w:val="24"/>
        </w:rPr>
      </w:pPr>
    </w:p>
    <w:p w:rsidR="00DC19E9" w:rsidRPr="00DC19E9" w:rsidRDefault="00DC19E9" w:rsidP="00DF5F83">
      <w:pPr>
        <w:ind w:firstLine="720"/>
        <w:rPr>
          <w:b/>
        </w:rPr>
      </w:pPr>
      <w:r>
        <w:rPr>
          <w:b/>
        </w:rPr>
        <w:t>PART B:  TEACHER PREPARATION</w:t>
      </w:r>
    </w:p>
    <w:p w:rsidR="00916649" w:rsidRPr="00916649" w:rsidRDefault="00B67716" w:rsidP="00543989">
      <w:pPr>
        <w:ind w:firstLine="540"/>
        <w:rPr>
          <w:b/>
        </w:rPr>
      </w:pPr>
      <w:r>
        <w:rPr>
          <w:b/>
        </w:rPr>
        <w:t xml:space="preserve">Table </w:t>
      </w:r>
      <w:r w:rsidR="00543989">
        <w:rPr>
          <w:b/>
        </w:rPr>
        <w:t>4.11</w:t>
      </w:r>
      <w:r>
        <w:rPr>
          <w:b/>
        </w:rPr>
        <w:t xml:space="preserve">:  </w:t>
      </w:r>
      <w:r w:rsidR="00916649" w:rsidRPr="00916649">
        <w:rPr>
          <w:b/>
        </w:rPr>
        <w:t>Teacher Preparation</w:t>
      </w:r>
      <w:r w:rsidR="006E22A6">
        <w:rPr>
          <w:b/>
        </w:rPr>
        <w:t xml:space="preserve">- Instructional Practice </w:t>
      </w:r>
      <w:r w:rsidR="00916649">
        <w:rPr>
          <w:b/>
        </w:rPr>
        <w:t>2015-16 (one year of data)</w:t>
      </w:r>
    </w:p>
    <w:tbl>
      <w:tblPr>
        <w:tblStyle w:val="TableGrid"/>
        <w:tblW w:w="0" w:type="auto"/>
        <w:tblInd w:w="715" w:type="dxa"/>
        <w:tblLook w:val="04A0" w:firstRow="1" w:lastRow="0" w:firstColumn="1" w:lastColumn="0" w:noHBand="0" w:noVBand="1"/>
      </w:tblPr>
      <w:tblGrid>
        <w:gridCol w:w="4590"/>
        <w:gridCol w:w="630"/>
        <w:gridCol w:w="1003"/>
        <w:gridCol w:w="1967"/>
      </w:tblGrid>
      <w:tr w:rsidR="008A5DF9" w:rsidTr="00543989">
        <w:trPr>
          <w:trHeight w:val="395"/>
        </w:trPr>
        <w:tc>
          <w:tcPr>
            <w:tcW w:w="4590" w:type="dxa"/>
          </w:tcPr>
          <w:p w:rsidR="008A5DF9" w:rsidRPr="00916649" w:rsidRDefault="008A5DF9" w:rsidP="0085095A">
            <w:pPr>
              <w:pStyle w:val="ListParagraph"/>
              <w:ind w:left="0"/>
              <w:rPr>
                <w:rFonts w:ascii="Times New Roman" w:eastAsia="Times New Roman" w:hAnsi="Times New Roman" w:cs="Times New Roman"/>
                <w:b/>
                <w:sz w:val="24"/>
                <w:szCs w:val="24"/>
              </w:rPr>
            </w:pPr>
            <w:r w:rsidRPr="00916649">
              <w:rPr>
                <w:rFonts w:ascii="Times New Roman" w:eastAsia="Times New Roman" w:hAnsi="Times New Roman" w:cs="Times New Roman"/>
                <w:b/>
                <w:sz w:val="24"/>
                <w:szCs w:val="24"/>
              </w:rPr>
              <w:t>Graduate Surveys</w:t>
            </w:r>
          </w:p>
        </w:tc>
        <w:tc>
          <w:tcPr>
            <w:tcW w:w="630" w:type="dxa"/>
          </w:tcPr>
          <w:p w:rsidR="008A5DF9" w:rsidRPr="00A3433A" w:rsidRDefault="008A5DF9" w:rsidP="0067788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3" w:type="dxa"/>
          </w:tcPr>
          <w:p w:rsidR="008A5DF9" w:rsidRPr="00A3433A" w:rsidRDefault="00677888" w:rsidP="0067788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A5DF9">
              <w:rPr>
                <w:rFonts w:ascii="Times New Roman" w:eastAsia="Times New Roman" w:hAnsi="Times New Roman" w:cs="Times New Roman"/>
                <w:sz w:val="24"/>
                <w:szCs w:val="24"/>
              </w:rPr>
              <w:t>Agree</w:t>
            </w:r>
          </w:p>
        </w:tc>
        <w:tc>
          <w:tcPr>
            <w:tcW w:w="1967" w:type="dxa"/>
          </w:tcPr>
          <w:p w:rsidR="008A5DF9" w:rsidRPr="00A3433A" w:rsidRDefault="00677888" w:rsidP="0067788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A5DF9">
              <w:rPr>
                <w:rFonts w:ascii="Times New Roman" w:eastAsia="Times New Roman" w:hAnsi="Times New Roman" w:cs="Times New Roman"/>
                <w:sz w:val="24"/>
                <w:szCs w:val="24"/>
              </w:rPr>
              <w:t>Tend to Agree</w:t>
            </w:r>
          </w:p>
        </w:tc>
      </w:tr>
      <w:tr w:rsidR="008A5DF9" w:rsidTr="00543989">
        <w:tc>
          <w:tcPr>
            <w:tcW w:w="4590" w:type="dxa"/>
          </w:tcPr>
          <w:p w:rsidR="008A5DF9" w:rsidRPr="001F057F" w:rsidRDefault="008A5DF9" w:rsidP="0085095A">
            <w:pPr>
              <w:pStyle w:val="ListParagraph"/>
              <w:ind w:left="0"/>
              <w:rPr>
                <w:rFonts w:ascii="Times New Roman" w:eastAsia="Times New Roman" w:hAnsi="Times New Roman" w:cs="Times New Roman"/>
              </w:rPr>
            </w:pPr>
            <w:r w:rsidRPr="001F057F">
              <w:rPr>
                <w:rFonts w:ascii="Times New Roman" w:eastAsia="Times New Roman" w:hAnsi="Times New Roman" w:cs="Times New Roman"/>
              </w:rPr>
              <w:t>Effectively teaches subject matter</w:t>
            </w:r>
          </w:p>
        </w:tc>
        <w:tc>
          <w:tcPr>
            <w:tcW w:w="630" w:type="dxa"/>
          </w:tcPr>
          <w:p w:rsidR="008A5DF9" w:rsidRDefault="008A5DF9" w:rsidP="00423512">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003" w:type="dxa"/>
          </w:tcPr>
          <w:p w:rsidR="008A5DF9" w:rsidRPr="00A3433A" w:rsidRDefault="00677888" w:rsidP="008A5DF9">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967" w:type="dxa"/>
          </w:tcPr>
          <w:p w:rsidR="008A5DF9" w:rsidRPr="00A3433A" w:rsidRDefault="00677888" w:rsidP="008A5DF9">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8A5DF9" w:rsidTr="00543989">
        <w:tc>
          <w:tcPr>
            <w:tcW w:w="4590" w:type="dxa"/>
          </w:tcPr>
          <w:p w:rsidR="008A5DF9" w:rsidRPr="001F057F" w:rsidRDefault="009C3D91" w:rsidP="0085095A">
            <w:pPr>
              <w:pStyle w:val="ListParagraph"/>
              <w:ind w:left="0"/>
              <w:rPr>
                <w:rFonts w:ascii="Times New Roman" w:eastAsia="Times New Roman" w:hAnsi="Times New Roman" w:cs="Times New Roman"/>
              </w:rPr>
            </w:pPr>
            <w:r>
              <w:rPr>
                <w:rFonts w:ascii="Times New Roman" w:eastAsia="Times New Roman" w:hAnsi="Times New Roman" w:cs="Times New Roman"/>
              </w:rPr>
              <w:t>Selects instruction strategies a</w:t>
            </w:r>
            <w:r w:rsidR="008A5DF9" w:rsidRPr="001F057F">
              <w:rPr>
                <w:rFonts w:ascii="Times New Roman" w:eastAsia="Times New Roman" w:hAnsi="Times New Roman" w:cs="Times New Roman"/>
              </w:rPr>
              <w:t>lign</w:t>
            </w:r>
            <w:r>
              <w:rPr>
                <w:rFonts w:ascii="Times New Roman" w:eastAsia="Times New Roman" w:hAnsi="Times New Roman" w:cs="Times New Roman"/>
              </w:rPr>
              <w:t>ed</w:t>
            </w:r>
            <w:r w:rsidR="008A5DF9" w:rsidRPr="001F057F">
              <w:rPr>
                <w:rFonts w:ascii="Times New Roman" w:eastAsia="Times New Roman" w:hAnsi="Times New Roman" w:cs="Times New Roman"/>
              </w:rPr>
              <w:t xml:space="preserve"> to goals</w:t>
            </w:r>
          </w:p>
        </w:tc>
        <w:tc>
          <w:tcPr>
            <w:tcW w:w="630" w:type="dxa"/>
          </w:tcPr>
          <w:p w:rsidR="008A5DF9" w:rsidRDefault="008A5DF9" w:rsidP="00423512">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003" w:type="dxa"/>
          </w:tcPr>
          <w:p w:rsidR="008A5DF9" w:rsidRPr="00A3433A" w:rsidRDefault="00677888" w:rsidP="008A5DF9">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967" w:type="dxa"/>
          </w:tcPr>
          <w:p w:rsidR="008A5DF9" w:rsidRPr="00A3433A" w:rsidRDefault="00677888" w:rsidP="008A5DF9">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8A5DF9" w:rsidTr="00543989">
        <w:tc>
          <w:tcPr>
            <w:tcW w:w="4590" w:type="dxa"/>
          </w:tcPr>
          <w:p w:rsidR="008A5DF9" w:rsidRPr="001F057F" w:rsidRDefault="009C3D91" w:rsidP="0085095A">
            <w:pPr>
              <w:pStyle w:val="ListParagraph"/>
              <w:ind w:left="0"/>
              <w:rPr>
                <w:rFonts w:ascii="Times New Roman" w:eastAsia="Times New Roman" w:hAnsi="Times New Roman" w:cs="Times New Roman"/>
              </w:rPr>
            </w:pPr>
            <w:r>
              <w:rPr>
                <w:rFonts w:ascii="Times New Roman" w:eastAsia="Times New Roman" w:hAnsi="Times New Roman" w:cs="Times New Roman"/>
              </w:rPr>
              <w:t>Accounts for prior k</w:t>
            </w:r>
            <w:r w:rsidR="008A5DF9" w:rsidRPr="001F057F">
              <w:rPr>
                <w:rFonts w:ascii="Times New Roman" w:eastAsia="Times New Roman" w:hAnsi="Times New Roman" w:cs="Times New Roman"/>
              </w:rPr>
              <w:t>nowledge</w:t>
            </w:r>
          </w:p>
        </w:tc>
        <w:tc>
          <w:tcPr>
            <w:tcW w:w="630" w:type="dxa"/>
          </w:tcPr>
          <w:p w:rsidR="008A5DF9" w:rsidRDefault="008A5DF9" w:rsidP="00423512">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003" w:type="dxa"/>
          </w:tcPr>
          <w:p w:rsidR="008A5DF9" w:rsidRPr="00A3433A" w:rsidRDefault="00677888" w:rsidP="008A5DF9">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967" w:type="dxa"/>
          </w:tcPr>
          <w:p w:rsidR="008A5DF9" w:rsidRPr="00A3433A" w:rsidRDefault="00677888" w:rsidP="008A5DF9">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8A5DF9" w:rsidTr="00543989">
        <w:tc>
          <w:tcPr>
            <w:tcW w:w="4590" w:type="dxa"/>
          </w:tcPr>
          <w:p w:rsidR="008A5DF9" w:rsidRPr="001F057F" w:rsidRDefault="008A5DF9" w:rsidP="009C3D91">
            <w:pPr>
              <w:pStyle w:val="ListParagraph"/>
              <w:ind w:left="0"/>
              <w:rPr>
                <w:rFonts w:ascii="Times New Roman" w:eastAsia="Times New Roman" w:hAnsi="Times New Roman" w:cs="Times New Roman"/>
              </w:rPr>
            </w:pPr>
            <w:r w:rsidRPr="001F057F">
              <w:rPr>
                <w:rFonts w:ascii="Times New Roman" w:eastAsia="Times New Roman" w:hAnsi="Times New Roman" w:cs="Times New Roman"/>
              </w:rPr>
              <w:t xml:space="preserve">Designs </w:t>
            </w:r>
            <w:r w:rsidR="009C3D91">
              <w:rPr>
                <w:rFonts w:ascii="Times New Roman" w:eastAsia="Times New Roman" w:hAnsi="Times New Roman" w:cs="Times New Roman"/>
              </w:rPr>
              <w:t>long-range instr. Plans to meet goals</w:t>
            </w:r>
          </w:p>
        </w:tc>
        <w:tc>
          <w:tcPr>
            <w:tcW w:w="630" w:type="dxa"/>
          </w:tcPr>
          <w:p w:rsidR="008A5DF9" w:rsidRDefault="008A5DF9" w:rsidP="00423512">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003" w:type="dxa"/>
          </w:tcPr>
          <w:p w:rsidR="008A5DF9" w:rsidRPr="00A3433A" w:rsidRDefault="00677888" w:rsidP="008A5DF9">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967" w:type="dxa"/>
          </w:tcPr>
          <w:p w:rsidR="008A5DF9" w:rsidRPr="00A3433A" w:rsidRDefault="00677888" w:rsidP="008A5DF9">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8A5DF9" w:rsidTr="00543989">
        <w:tc>
          <w:tcPr>
            <w:tcW w:w="4590" w:type="dxa"/>
          </w:tcPr>
          <w:p w:rsidR="008A5DF9" w:rsidRPr="001F057F" w:rsidRDefault="008A5DF9" w:rsidP="009C3D91">
            <w:pPr>
              <w:pStyle w:val="ListParagraph"/>
              <w:ind w:left="0"/>
              <w:rPr>
                <w:rFonts w:ascii="Times New Roman" w:eastAsia="Times New Roman" w:hAnsi="Times New Roman" w:cs="Times New Roman"/>
              </w:rPr>
            </w:pPr>
            <w:r w:rsidRPr="001F057F">
              <w:rPr>
                <w:rFonts w:ascii="Times New Roman" w:eastAsia="Times New Roman" w:hAnsi="Times New Roman" w:cs="Times New Roman"/>
              </w:rPr>
              <w:t xml:space="preserve">Adjusts </w:t>
            </w:r>
            <w:r w:rsidR="009C3D91">
              <w:rPr>
                <w:rFonts w:ascii="Times New Roman" w:eastAsia="Times New Roman" w:hAnsi="Times New Roman" w:cs="Times New Roman"/>
              </w:rPr>
              <w:t>plans to meet learner needs</w:t>
            </w:r>
          </w:p>
        </w:tc>
        <w:tc>
          <w:tcPr>
            <w:tcW w:w="630" w:type="dxa"/>
          </w:tcPr>
          <w:p w:rsidR="008A5DF9" w:rsidRDefault="008A5DF9" w:rsidP="00423512">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003" w:type="dxa"/>
          </w:tcPr>
          <w:p w:rsidR="008A5DF9" w:rsidRPr="00A3433A" w:rsidRDefault="008A5DF9" w:rsidP="008A5DF9">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677888">
              <w:rPr>
                <w:rFonts w:ascii="Times New Roman" w:eastAsia="Times New Roman" w:hAnsi="Times New Roman" w:cs="Times New Roman"/>
                <w:sz w:val="24"/>
                <w:szCs w:val="24"/>
              </w:rPr>
              <w:t>0</w:t>
            </w:r>
          </w:p>
        </w:tc>
        <w:tc>
          <w:tcPr>
            <w:tcW w:w="1967" w:type="dxa"/>
          </w:tcPr>
          <w:p w:rsidR="008A5DF9" w:rsidRPr="00A3433A" w:rsidRDefault="00677888" w:rsidP="008A5DF9">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C3D91" w:rsidTr="00543989">
        <w:tc>
          <w:tcPr>
            <w:tcW w:w="4590" w:type="dxa"/>
          </w:tcPr>
          <w:p w:rsidR="009C3D91" w:rsidRPr="001F057F" w:rsidRDefault="009C3D91" w:rsidP="009C3D91">
            <w:pPr>
              <w:pStyle w:val="ListParagraph"/>
              <w:ind w:left="0"/>
              <w:rPr>
                <w:rFonts w:ascii="Times New Roman" w:eastAsia="Times New Roman" w:hAnsi="Times New Roman" w:cs="Times New Roman"/>
              </w:rPr>
            </w:pPr>
            <w:r>
              <w:rPr>
                <w:rFonts w:ascii="Times New Roman" w:eastAsia="Times New Roman" w:hAnsi="Times New Roman" w:cs="Times New Roman"/>
              </w:rPr>
              <w:t xml:space="preserve">Plans lessons w clear </w:t>
            </w:r>
            <w:proofErr w:type="spellStart"/>
            <w:r>
              <w:rPr>
                <w:rFonts w:ascii="Times New Roman" w:eastAsia="Times New Roman" w:hAnsi="Times New Roman" w:cs="Times New Roman"/>
              </w:rPr>
              <w:t>lrng</w:t>
            </w:r>
            <w:proofErr w:type="spellEnd"/>
            <w:r>
              <w:rPr>
                <w:rFonts w:ascii="Times New Roman" w:eastAsia="Times New Roman" w:hAnsi="Times New Roman" w:cs="Times New Roman"/>
              </w:rPr>
              <w:t>. objects in mind</w:t>
            </w:r>
          </w:p>
        </w:tc>
        <w:tc>
          <w:tcPr>
            <w:tcW w:w="630" w:type="dxa"/>
          </w:tcPr>
          <w:p w:rsidR="009C3D91" w:rsidRDefault="009C3D91" w:rsidP="00423512">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003" w:type="dxa"/>
          </w:tcPr>
          <w:p w:rsidR="009C3D91" w:rsidRPr="00A3433A" w:rsidRDefault="009C3D91" w:rsidP="009C3D91">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677888">
              <w:rPr>
                <w:rFonts w:ascii="Times New Roman" w:eastAsia="Times New Roman" w:hAnsi="Times New Roman" w:cs="Times New Roman"/>
                <w:sz w:val="24"/>
                <w:szCs w:val="24"/>
              </w:rPr>
              <w:t>0</w:t>
            </w:r>
          </w:p>
        </w:tc>
        <w:tc>
          <w:tcPr>
            <w:tcW w:w="1967" w:type="dxa"/>
          </w:tcPr>
          <w:p w:rsidR="009C3D91" w:rsidRPr="00A3433A" w:rsidRDefault="00677888" w:rsidP="009C3D91">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77888" w:rsidTr="00543989">
        <w:tc>
          <w:tcPr>
            <w:tcW w:w="4590" w:type="dxa"/>
          </w:tcPr>
          <w:p w:rsidR="00677888" w:rsidRDefault="00677888" w:rsidP="00677888">
            <w:pPr>
              <w:pStyle w:val="ListParagraph"/>
              <w:ind w:left="0"/>
              <w:rPr>
                <w:rFonts w:ascii="Times New Roman" w:eastAsia="Times New Roman" w:hAnsi="Times New Roman" w:cs="Times New Roman"/>
              </w:rPr>
            </w:pPr>
            <w:r>
              <w:rPr>
                <w:rFonts w:ascii="Times New Roman" w:eastAsia="Times New Roman" w:hAnsi="Times New Roman" w:cs="Times New Roman"/>
              </w:rPr>
              <w:t xml:space="preserve">Designs/modifies assessments to match </w:t>
            </w:r>
            <w:proofErr w:type="spellStart"/>
            <w:r>
              <w:rPr>
                <w:rFonts w:ascii="Times New Roman" w:eastAsia="Times New Roman" w:hAnsi="Times New Roman" w:cs="Times New Roman"/>
              </w:rPr>
              <w:t>objs</w:t>
            </w:r>
            <w:proofErr w:type="spellEnd"/>
            <w:r>
              <w:rPr>
                <w:rFonts w:ascii="Times New Roman" w:eastAsia="Times New Roman" w:hAnsi="Times New Roman" w:cs="Times New Roman"/>
              </w:rPr>
              <w:t>.</w:t>
            </w:r>
          </w:p>
        </w:tc>
        <w:tc>
          <w:tcPr>
            <w:tcW w:w="630" w:type="dxa"/>
          </w:tcPr>
          <w:p w:rsidR="00677888" w:rsidRDefault="00677888" w:rsidP="00423512">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003" w:type="dxa"/>
          </w:tcPr>
          <w:p w:rsidR="00677888" w:rsidRDefault="00677888" w:rsidP="0067788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967" w:type="dxa"/>
          </w:tcPr>
          <w:p w:rsidR="00677888" w:rsidRDefault="00677888" w:rsidP="0067788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77888" w:rsidTr="00543989">
        <w:tc>
          <w:tcPr>
            <w:tcW w:w="4590" w:type="dxa"/>
          </w:tcPr>
          <w:p w:rsidR="00677888" w:rsidRDefault="00677888" w:rsidP="00677888">
            <w:pPr>
              <w:pStyle w:val="ListParagraph"/>
              <w:ind w:left="0"/>
              <w:rPr>
                <w:rFonts w:ascii="Times New Roman" w:eastAsia="Times New Roman" w:hAnsi="Times New Roman" w:cs="Times New Roman"/>
              </w:rPr>
            </w:pPr>
            <w:r>
              <w:rPr>
                <w:rFonts w:ascii="Times New Roman" w:eastAsia="Times New Roman" w:hAnsi="Times New Roman" w:cs="Times New Roman"/>
              </w:rPr>
              <w:t>Provides meaningful feedback to guide learning</w:t>
            </w:r>
          </w:p>
        </w:tc>
        <w:tc>
          <w:tcPr>
            <w:tcW w:w="630" w:type="dxa"/>
          </w:tcPr>
          <w:p w:rsidR="00677888" w:rsidRDefault="00677888" w:rsidP="00423512">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003" w:type="dxa"/>
          </w:tcPr>
          <w:p w:rsidR="00677888" w:rsidRDefault="00677888" w:rsidP="0067788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967" w:type="dxa"/>
          </w:tcPr>
          <w:p w:rsidR="00677888" w:rsidRDefault="00677888" w:rsidP="0067788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677888" w:rsidTr="00543989">
        <w:tc>
          <w:tcPr>
            <w:tcW w:w="4590" w:type="dxa"/>
          </w:tcPr>
          <w:p w:rsidR="00677888" w:rsidRDefault="00677888" w:rsidP="00677888">
            <w:pPr>
              <w:pStyle w:val="ListParagraph"/>
              <w:ind w:left="0"/>
              <w:rPr>
                <w:rFonts w:ascii="Times New Roman" w:eastAsia="Times New Roman" w:hAnsi="Times New Roman" w:cs="Times New Roman"/>
              </w:rPr>
            </w:pPr>
            <w:r>
              <w:rPr>
                <w:rFonts w:ascii="Times New Roman" w:eastAsia="Times New Roman" w:hAnsi="Times New Roman" w:cs="Times New Roman"/>
              </w:rPr>
              <w:t xml:space="preserve">Engages </w:t>
            </w:r>
            <w:proofErr w:type="spellStart"/>
            <w:r>
              <w:rPr>
                <w:rFonts w:ascii="Times New Roman" w:eastAsia="Times New Roman" w:hAnsi="Times New Roman" w:cs="Times New Roman"/>
              </w:rPr>
              <w:t>sts</w:t>
            </w:r>
            <w:proofErr w:type="spellEnd"/>
            <w:r>
              <w:rPr>
                <w:rFonts w:ascii="Times New Roman" w:eastAsia="Times New Roman" w:hAnsi="Times New Roman" w:cs="Times New Roman"/>
              </w:rPr>
              <w:t>. In self-assessment strategies</w:t>
            </w:r>
          </w:p>
        </w:tc>
        <w:tc>
          <w:tcPr>
            <w:tcW w:w="630" w:type="dxa"/>
          </w:tcPr>
          <w:p w:rsidR="00677888" w:rsidRDefault="00677888" w:rsidP="00423512">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003" w:type="dxa"/>
          </w:tcPr>
          <w:p w:rsidR="00677888" w:rsidRDefault="00677888" w:rsidP="0067788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967" w:type="dxa"/>
          </w:tcPr>
          <w:p w:rsidR="00677888" w:rsidRDefault="00677888" w:rsidP="0067788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677888" w:rsidRPr="003A3B20" w:rsidTr="00543989">
        <w:tc>
          <w:tcPr>
            <w:tcW w:w="4590" w:type="dxa"/>
          </w:tcPr>
          <w:p w:rsidR="00677888" w:rsidRPr="003A3B20" w:rsidRDefault="00677888" w:rsidP="00677888">
            <w:pPr>
              <w:pStyle w:val="ListParagraph"/>
              <w:ind w:left="0"/>
              <w:rPr>
                <w:rFonts w:ascii="Times New Roman" w:eastAsia="Times New Roman" w:hAnsi="Times New Roman" w:cs="Times New Roman"/>
              </w:rPr>
            </w:pPr>
            <w:r w:rsidRPr="003A3B20">
              <w:rPr>
                <w:rFonts w:ascii="Times New Roman" w:eastAsia="Times New Roman" w:hAnsi="Times New Roman" w:cs="Times New Roman"/>
              </w:rPr>
              <w:t>Uses formative/summative assessment</w:t>
            </w:r>
          </w:p>
        </w:tc>
        <w:tc>
          <w:tcPr>
            <w:tcW w:w="630" w:type="dxa"/>
          </w:tcPr>
          <w:p w:rsidR="00677888" w:rsidRPr="003A3B20" w:rsidRDefault="00677888" w:rsidP="00423512">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9</w:t>
            </w:r>
          </w:p>
        </w:tc>
        <w:tc>
          <w:tcPr>
            <w:tcW w:w="1003" w:type="dxa"/>
          </w:tcPr>
          <w:p w:rsidR="00677888" w:rsidRPr="003A3B20" w:rsidRDefault="00677888" w:rsidP="00677888">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88.9</w:t>
            </w:r>
          </w:p>
        </w:tc>
        <w:tc>
          <w:tcPr>
            <w:tcW w:w="1967" w:type="dxa"/>
          </w:tcPr>
          <w:p w:rsidR="00677888" w:rsidRPr="003A3B20" w:rsidRDefault="00677888" w:rsidP="00677888">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11.1</w:t>
            </w:r>
          </w:p>
        </w:tc>
      </w:tr>
      <w:tr w:rsidR="00677888" w:rsidRPr="003A3B20" w:rsidTr="00543989">
        <w:tc>
          <w:tcPr>
            <w:tcW w:w="4590" w:type="dxa"/>
          </w:tcPr>
          <w:p w:rsidR="00677888" w:rsidRPr="003A3B20" w:rsidRDefault="00677888" w:rsidP="00677888">
            <w:pPr>
              <w:pStyle w:val="ListParagraph"/>
              <w:ind w:left="0"/>
              <w:rPr>
                <w:rFonts w:ascii="Times New Roman" w:eastAsia="Times New Roman" w:hAnsi="Times New Roman" w:cs="Times New Roman"/>
              </w:rPr>
            </w:pPr>
            <w:r w:rsidRPr="003A3B20">
              <w:rPr>
                <w:rFonts w:ascii="Times New Roman" w:eastAsia="Times New Roman" w:hAnsi="Times New Roman" w:cs="Times New Roman"/>
              </w:rPr>
              <w:t>IDs issues of reliability/validity in assessment</w:t>
            </w:r>
          </w:p>
        </w:tc>
        <w:tc>
          <w:tcPr>
            <w:tcW w:w="630" w:type="dxa"/>
          </w:tcPr>
          <w:p w:rsidR="00677888" w:rsidRPr="003A3B20" w:rsidRDefault="00677888" w:rsidP="00423512">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10</w:t>
            </w:r>
          </w:p>
        </w:tc>
        <w:tc>
          <w:tcPr>
            <w:tcW w:w="1003" w:type="dxa"/>
          </w:tcPr>
          <w:p w:rsidR="00677888" w:rsidRPr="003A3B20" w:rsidRDefault="00677888" w:rsidP="00677888">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70</w:t>
            </w:r>
          </w:p>
        </w:tc>
        <w:tc>
          <w:tcPr>
            <w:tcW w:w="1967" w:type="dxa"/>
          </w:tcPr>
          <w:p w:rsidR="00677888" w:rsidRPr="003A3B20" w:rsidRDefault="00677888" w:rsidP="00677888">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30</w:t>
            </w:r>
          </w:p>
        </w:tc>
      </w:tr>
      <w:tr w:rsidR="00677888" w:rsidRPr="003A3B20" w:rsidTr="00543989">
        <w:tc>
          <w:tcPr>
            <w:tcW w:w="4590" w:type="dxa"/>
          </w:tcPr>
          <w:p w:rsidR="00677888" w:rsidRPr="003A3B20" w:rsidRDefault="00677888" w:rsidP="00677888">
            <w:pPr>
              <w:pStyle w:val="ListParagraph"/>
              <w:ind w:left="0"/>
              <w:rPr>
                <w:rFonts w:ascii="Times New Roman" w:eastAsia="Times New Roman" w:hAnsi="Times New Roman" w:cs="Times New Roman"/>
              </w:rPr>
            </w:pPr>
            <w:r w:rsidRPr="003A3B20">
              <w:rPr>
                <w:rFonts w:ascii="Times New Roman" w:eastAsia="Times New Roman" w:hAnsi="Times New Roman" w:cs="Times New Roman"/>
              </w:rPr>
              <w:t xml:space="preserve">Uses </w:t>
            </w:r>
            <w:proofErr w:type="spellStart"/>
            <w:r w:rsidRPr="003A3B20">
              <w:rPr>
                <w:rFonts w:ascii="Times New Roman" w:eastAsia="Times New Roman" w:hAnsi="Times New Roman" w:cs="Times New Roman"/>
              </w:rPr>
              <w:t>mult</w:t>
            </w:r>
            <w:proofErr w:type="spellEnd"/>
            <w:r w:rsidRPr="003A3B20">
              <w:rPr>
                <w:rFonts w:ascii="Times New Roman" w:eastAsia="Times New Roman" w:hAnsi="Times New Roman" w:cs="Times New Roman"/>
              </w:rPr>
              <w:t>./</w:t>
            </w:r>
            <w:proofErr w:type="spellStart"/>
            <w:r w:rsidRPr="003A3B20">
              <w:rPr>
                <w:rFonts w:ascii="Times New Roman" w:eastAsia="Times New Roman" w:hAnsi="Times New Roman" w:cs="Times New Roman"/>
              </w:rPr>
              <w:t>approp.types</w:t>
            </w:r>
            <w:proofErr w:type="spellEnd"/>
            <w:r w:rsidRPr="003A3B20">
              <w:rPr>
                <w:rFonts w:ascii="Times New Roman" w:eastAsia="Times New Roman" w:hAnsi="Times New Roman" w:cs="Times New Roman"/>
              </w:rPr>
              <w:t xml:space="preserve"> of assessment</w:t>
            </w:r>
          </w:p>
        </w:tc>
        <w:tc>
          <w:tcPr>
            <w:tcW w:w="630" w:type="dxa"/>
          </w:tcPr>
          <w:p w:rsidR="00677888" w:rsidRPr="003A3B20" w:rsidRDefault="00677888" w:rsidP="00423512">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10</w:t>
            </w:r>
          </w:p>
        </w:tc>
        <w:tc>
          <w:tcPr>
            <w:tcW w:w="1003" w:type="dxa"/>
          </w:tcPr>
          <w:p w:rsidR="00677888" w:rsidRPr="003A3B20" w:rsidRDefault="00677888" w:rsidP="00677888">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90</w:t>
            </w:r>
          </w:p>
        </w:tc>
        <w:tc>
          <w:tcPr>
            <w:tcW w:w="1967" w:type="dxa"/>
          </w:tcPr>
          <w:p w:rsidR="00677888" w:rsidRPr="003A3B20" w:rsidRDefault="00677888" w:rsidP="00677888">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10</w:t>
            </w:r>
          </w:p>
        </w:tc>
      </w:tr>
      <w:tr w:rsidR="008A5DF9" w:rsidRPr="003A3B20" w:rsidTr="00543989">
        <w:tc>
          <w:tcPr>
            <w:tcW w:w="4590" w:type="dxa"/>
          </w:tcPr>
          <w:p w:rsidR="008A5DF9" w:rsidRPr="003A3B20" w:rsidRDefault="008A5DF9" w:rsidP="009C3D91">
            <w:pPr>
              <w:pStyle w:val="ListParagraph"/>
              <w:ind w:left="0"/>
              <w:rPr>
                <w:rFonts w:ascii="Times New Roman" w:eastAsia="Times New Roman" w:hAnsi="Times New Roman" w:cs="Times New Roman"/>
              </w:rPr>
            </w:pPr>
            <w:r w:rsidRPr="003A3B20">
              <w:rPr>
                <w:rFonts w:ascii="Times New Roman" w:eastAsia="Times New Roman" w:hAnsi="Times New Roman" w:cs="Times New Roman"/>
              </w:rPr>
              <w:t xml:space="preserve">Uses </w:t>
            </w:r>
            <w:r w:rsidR="009C3D91" w:rsidRPr="003A3B20">
              <w:rPr>
                <w:rFonts w:ascii="Times New Roman" w:eastAsia="Times New Roman" w:hAnsi="Times New Roman" w:cs="Times New Roman"/>
              </w:rPr>
              <w:t xml:space="preserve">technology to achieve specific </w:t>
            </w:r>
            <w:proofErr w:type="spellStart"/>
            <w:r w:rsidR="009C3D91" w:rsidRPr="003A3B20">
              <w:rPr>
                <w:rFonts w:ascii="Times New Roman" w:eastAsia="Times New Roman" w:hAnsi="Times New Roman" w:cs="Times New Roman"/>
              </w:rPr>
              <w:t>lrning</w:t>
            </w:r>
            <w:proofErr w:type="spellEnd"/>
            <w:r w:rsidR="009C3D91" w:rsidRPr="003A3B20">
              <w:rPr>
                <w:rFonts w:ascii="Times New Roman" w:eastAsia="Times New Roman" w:hAnsi="Times New Roman" w:cs="Times New Roman"/>
              </w:rPr>
              <w:t>. goals</w:t>
            </w:r>
          </w:p>
        </w:tc>
        <w:tc>
          <w:tcPr>
            <w:tcW w:w="630" w:type="dxa"/>
          </w:tcPr>
          <w:p w:rsidR="008A5DF9" w:rsidRPr="003A3B20" w:rsidRDefault="001F057F" w:rsidP="00423512">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9</w:t>
            </w:r>
          </w:p>
        </w:tc>
        <w:tc>
          <w:tcPr>
            <w:tcW w:w="1003" w:type="dxa"/>
          </w:tcPr>
          <w:p w:rsidR="008A5DF9" w:rsidRPr="003A3B20" w:rsidRDefault="001F057F" w:rsidP="001F057F">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88.9</w:t>
            </w:r>
          </w:p>
        </w:tc>
        <w:tc>
          <w:tcPr>
            <w:tcW w:w="1967" w:type="dxa"/>
          </w:tcPr>
          <w:p w:rsidR="008A5DF9" w:rsidRPr="003A3B20" w:rsidRDefault="00677888" w:rsidP="001F057F">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11.1</w:t>
            </w:r>
          </w:p>
        </w:tc>
      </w:tr>
      <w:tr w:rsidR="008A5DF9" w:rsidRPr="003A3B20" w:rsidTr="00543989">
        <w:tc>
          <w:tcPr>
            <w:tcW w:w="4590" w:type="dxa"/>
          </w:tcPr>
          <w:p w:rsidR="008A5DF9" w:rsidRPr="003A3B20" w:rsidRDefault="009C3D91" w:rsidP="0085095A">
            <w:pPr>
              <w:pStyle w:val="ListParagraph"/>
              <w:ind w:left="0"/>
              <w:rPr>
                <w:rFonts w:ascii="Times New Roman" w:eastAsia="Times New Roman" w:hAnsi="Times New Roman" w:cs="Times New Roman"/>
              </w:rPr>
            </w:pPr>
            <w:r w:rsidRPr="003A3B20">
              <w:rPr>
                <w:rFonts w:ascii="Times New Roman" w:eastAsia="Times New Roman" w:hAnsi="Times New Roman" w:cs="Times New Roman"/>
              </w:rPr>
              <w:t>Engages learners is use of wide range of tech.</w:t>
            </w:r>
          </w:p>
        </w:tc>
        <w:tc>
          <w:tcPr>
            <w:tcW w:w="630" w:type="dxa"/>
          </w:tcPr>
          <w:p w:rsidR="008A5DF9" w:rsidRPr="003A3B20" w:rsidRDefault="001F057F" w:rsidP="00423512">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10</w:t>
            </w:r>
          </w:p>
        </w:tc>
        <w:tc>
          <w:tcPr>
            <w:tcW w:w="1003" w:type="dxa"/>
          </w:tcPr>
          <w:p w:rsidR="008A5DF9" w:rsidRPr="003A3B20" w:rsidRDefault="001F057F" w:rsidP="001F057F">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90</w:t>
            </w:r>
          </w:p>
        </w:tc>
        <w:tc>
          <w:tcPr>
            <w:tcW w:w="1967" w:type="dxa"/>
          </w:tcPr>
          <w:p w:rsidR="008A5DF9" w:rsidRPr="003A3B20" w:rsidRDefault="001F057F" w:rsidP="001F057F">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10</w:t>
            </w:r>
          </w:p>
        </w:tc>
      </w:tr>
      <w:tr w:rsidR="008A5DF9" w:rsidRPr="003A3B20" w:rsidTr="00543989">
        <w:tc>
          <w:tcPr>
            <w:tcW w:w="4590" w:type="dxa"/>
          </w:tcPr>
          <w:p w:rsidR="008A5DF9" w:rsidRPr="003A3B20" w:rsidRDefault="009C3D91" w:rsidP="0085095A">
            <w:pPr>
              <w:pStyle w:val="ListParagraph"/>
              <w:ind w:left="0"/>
              <w:rPr>
                <w:rFonts w:ascii="Times New Roman" w:eastAsia="Times New Roman" w:hAnsi="Times New Roman" w:cs="Times New Roman"/>
              </w:rPr>
            </w:pPr>
            <w:r w:rsidRPr="003A3B20">
              <w:rPr>
                <w:rFonts w:ascii="Times New Roman" w:eastAsia="Times New Roman" w:hAnsi="Times New Roman" w:cs="Times New Roman"/>
              </w:rPr>
              <w:t xml:space="preserve">Helps </w:t>
            </w:r>
            <w:proofErr w:type="spellStart"/>
            <w:r w:rsidRPr="003A3B20">
              <w:rPr>
                <w:rFonts w:ascii="Times New Roman" w:eastAsia="Times New Roman" w:hAnsi="Times New Roman" w:cs="Times New Roman"/>
              </w:rPr>
              <w:t>sts</w:t>
            </w:r>
            <w:proofErr w:type="spellEnd"/>
            <w:r w:rsidRPr="003A3B20">
              <w:rPr>
                <w:rFonts w:ascii="Times New Roman" w:eastAsia="Times New Roman" w:hAnsi="Times New Roman" w:cs="Times New Roman"/>
              </w:rPr>
              <w:t>. develop critical thinking processes</w:t>
            </w:r>
          </w:p>
        </w:tc>
        <w:tc>
          <w:tcPr>
            <w:tcW w:w="630" w:type="dxa"/>
          </w:tcPr>
          <w:p w:rsidR="008A5DF9" w:rsidRPr="003A3B20" w:rsidRDefault="001F057F" w:rsidP="001F057F">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10</w:t>
            </w:r>
          </w:p>
        </w:tc>
        <w:tc>
          <w:tcPr>
            <w:tcW w:w="1003" w:type="dxa"/>
          </w:tcPr>
          <w:p w:rsidR="008A5DF9" w:rsidRPr="003A3B20" w:rsidRDefault="001F057F" w:rsidP="001F057F">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80</w:t>
            </w:r>
          </w:p>
        </w:tc>
        <w:tc>
          <w:tcPr>
            <w:tcW w:w="1967" w:type="dxa"/>
          </w:tcPr>
          <w:p w:rsidR="008A5DF9" w:rsidRPr="003A3B20" w:rsidRDefault="001F057F" w:rsidP="001F057F">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20</w:t>
            </w:r>
          </w:p>
        </w:tc>
      </w:tr>
      <w:tr w:rsidR="001F057F" w:rsidRPr="003A3B20" w:rsidTr="00543989">
        <w:tc>
          <w:tcPr>
            <w:tcW w:w="4590" w:type="dxa"/>
          </w:tcPr>
          <w:p w:rsidR="001F057F" w:rsidRPr="003A3B20" w:rsidRDefault="009C3D91" w:rsidP="001F057F">
            <w:pPr>
              <w:pStyle w:val="ListParagraph"/>
              <w:ind w:left="0"/>
              <w:rPr>
                <w:rFonts w:ascii="Times New Roman" w:eastAsia="Times New Roman" w:hAnsi="Times New Roman" w:cs="Times New Roman"/>
              </w:rPr>
            </w:pPr>
            <w:r w:rsidRPr="003A3B20">
              <w:rPr>
                <w:rFonts w:ascii="Times New Roman" w:eastAsia="Times New Roman" w:hAnsi="Times New Roman" w:cs="Times New Roman"/>
              </w:rPr>
              <w:t xml:space="preserve">Helps </w:t>
            </w:r>
            <w:proofErr w:type="spellStart"/>
            <w:r w:rsidRPr="003A3B20">
              <w:rPr>
                <w:rFonts w:ascii="Times New Roman" w:eastAsia="Times New Roman" w:hAnsi="Times New Roman" w:cs="Times New Roman"/>
              </w:rPr>
              <w:t>sts</w:t>
            </w:r>
            <w:proofErr w:type="spellEnd"/>
            <w:r w:rsidRPr="003A3B20">
              <w:rPr>
                <w:rFonts w:ascii="Times New Roman" w:eastAsia="Times New Roman" w:hAnsi="Times New Roman" w:cs="Times New Roman"/>
              </w:rPr>
              <w:t>. develop skills to solve complex prob.</w:t>
            </w:r>
          </w:p>
        </w:tc>
        <w:tc>
          <w:tcPr>
            <w:tcW w:w="630" w:type="dxa"/>
          </w:tcPr>
          <w:p w:rsidR="001F057F" w:rsidRPr="003A3B20" w:rsidRDefault="001F057F" w:rsidP="001F057F">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10</w:t>
            </w:r>
          </w:p>
        </w:tc>
        <w:tc>
          <w:tcPr>
            <w:tcW w:w="1003" w:type="dxa"/>
          </w:tcPr>
          <w:p w:rsidR="001F057F" w:rsidRPr="003A3B20" w:rsidRDefault="001F057F" w:rsidP="001F057F">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90</w:t>
            </w:r>
          </w:p>
        </w:tc>
        <w:tc>
          <w:tcPr>
            <w:tcW w:w="1967" w:type="dxa"/>
          </w:tcPr>
          <w:p w:rsidR="001F057F" w:rsidRPr="003A3B20" w:rsidRDefault="00677888" w:rsidP="001F057F">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10</w:t>
            </w:r>
          </w:p>
        </w:tc>
      </w:tr>
      <w:tr w:rsidR="001F057F" w:rsidRPr="003A3B20" w:rsidTr="00543989">
        <w:tc>
          <w:tcPr>
            <w:tcW w:w="4590" w:type="dxa"/>
          </w:tcPr>
          <w:p w:rsidR="001F057F" w:rsidRPr="003A3B20" w:rsidRDefault="009C3D91" w:rsidP="001F057F">
            <w:pPr>
              <w:pStyle w:val="ListParagraph"/>
              <w:ind w:left="0"/>
              <w:rPr>
                <w:rFonts w:ascii="Times New Roman" w:eastAsia="Times New Roman" w:hAnsi="Times New Roman" w:cs="Times New Roman"/>
              </w:rPr>
            </w:pPr>
            <w:r w:rsidRPr="003A3B20">
              <w:rPr>
                <w:rFonts w:ascii="Times New Roman" w:eastAsia="Times New Roman" w:hAnsi="Times New Roman" w:cs="Times New Roman"/>
              </w:rPr>
              <w:t xml:space="preserve">Makes </w:t>
            </w:r>
            <w:proofErr w:type="spellStart"/>
            <w:r w:rsidRPr="003A3B20">
              <w:rPr>
                <w:rFonts w:ascii="Times New Roman" w:eastAsia="Times New Roman" w:hAnsi="Times New Roman" w:cs="Times New Roman"/>
              </w:rPr>
              <w:t>i</w:t>
            </w:r>
            <w:r w:rsidR="00677888" w:rsidRPr="003A3B20">
              <w:rPr>
                <w:rFonts w:ascii="Times New Roman" w:eastAsia="Times New Roman" w:hAnsi="Times New Roman" w:cs="Times New Roman"/>
              </w:rPr>
              <w:t>nterdisc.connections</w:t>
            </w:r>
            <w:proofErr w:type="spellEnd"/>
            <w:r w:rsidR="00677888" w:rsidRPr="003A3B20">
              <w:rPr>
                <w:rFonts w:ascii="Times New Roman" w:eastAsia="Times New Roman" w:hAnsi="Times New Roman" w:cs="Times New Roman"/>
              </w:rPr>
              <w:t xml:space="preserve"> among core</w:t>
            </w:r>
            <w:r w:rsidRPr="003A3B20">
              <w:rPr>
                <w:rFonts w:ascii="Times New Roman" w:eastAsia="Times New Roman" w:hAnsi="Times New Roman" w:cs="Times New Roman"/>
              </w:rPr>
              <w:t xml:space="preserve"> sub</w:t>
            </w:r>
            <w:r w:rsidR="00677888" w:rsidRPr="003A3B20">
              <w:rPr>
                <w:rFonts w:ascii="Times New Roman" w:eastAsia="Times New Roman" w:hAnsi="Times New Roman" w:cs="Times New Roman"/>
              </w:rPr>
              <w:t>j</w:t>
            </w:r>
            <w:r w:rsidRPr="003A3B20">
              <w:rPr>
                <w:rFonts w:ascii="Times New Roman" w:eastAsia="Times New Roman" w:hAnsi="Times New Roman" w:cs="Times New Roman"/>
              </w:rPr>
              <w:t>.</w:t>
            </w:r>
          </w:p>
        </w:tc>
        <w:tc>
          <w:tcPr>
            <w:tcW w:w="630" w:type="dxa"/>
          </w:tcPr>
          <w:p w:rsidR="001F057F" w:rsidRPr="003A3B20" w:rsidRDefault="001F057F" w:rsidP="001F057F">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10</w:t>
            </w:r>
          </w:p>
        </w:tc>
        <w:tc>
          <w:tcPr>
            <w:tcW w:w="1003" w:type="dxa"/>
          </w:tcPr>
          <w:p w:rsidR="001F057F" w:rsidRPr="003A3B20" w:rsidRDefault="001F057F" w:rsidP="001F057F">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100</w:t>
            </w:r>
          </w:p>
        </w:tc>
        <w:tc>
          <w:tcPr>
            <w:tcW w:w="1967" w:type="dxa"/>
          </w:tcPr>
          <w:p w:rsidR="001F057F" w:rsidRPr="003A3B20" w:rsidRDefault="00677888" w:rsidP="001F057F">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0</w:t>
            </w:r>
          </w:p>
        </w:tc>
      </w:tr>
      <w:tr w:rsidR="001F057F" w:rsidRPr="003A3B20" w:rsidTr="00543989">
        <w:trPr>
          <w:trHeight w:val="70"/>
        </w:trPr>
        <w:tc>
          <w:tcPr>
            <w:tcW w:w="4590" w:type="dxa"/>
          </w:tcPr>
          <w:p w:rsidR="001F057F" w:rsidRPr="003A3B20" w:rsidRDefault="009C3D91" w:rsidP="001F057F">
            <w:pPr>
              <w:pStyle w:val="ListParagraph"/>
              <w:ind w:left="0"/>
              <w:rPr>
                <w:rFonts w:ascii="Times New Roman" w:eastAsia="Times New Roman" w:hAnsi="Times New Roman" w:cs="Times New Roman"/>
              </w:rPr>
            </w:pPr>
            <w:r w:rsidRPr="003A3B20">
              <w:rPr>
                <w:rFonts w:ascii="Times New Roman" w:eastAsia="Times New Roman" w:hAnsi="Times New Roman" w:cs="Times New Roman"/>
              </w:rPr>
              <w:t>Knows where/how to build global awareness/understanding</w:t>
            </w:r>
          </w:p>
        </w:tc>
        <w:tc>
          <w:tcPr>
            <w:tcW w:w="630" w:type="dxa"/>
          </w:tcPr>
          <w:p w:rsidR="001F057F" w:rsidRPr="003A3B20" w:rsidRDefault="001F057F" w:rsidP="001F057F">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10</w:t>
            </w:r>
          </w:p>
        </w:tc>
        <w:tc>
          <w:tcPr>
            <w:tcW w:w="1003" w:type="dxa"/>
          </w:tcPr>
          <w:p w:rsidR="001F057F" w:rsidRPr="003A3B20" w:rsidRDefault="001F057F" w:rsidP="001F057F">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90</w:t>
            </w:r>
          </w:p>
        </w:tc>
        <w:tc>
          <w:tcPr>
            <w:tcW w:w="1967" w:type="dxa"/>
          </w:tcPr>
          <w:p w:rsidR="001F057F" w:rsidRPr="003A3B20" w:rsidRDefault="001F057F" w:rsidP="001F057F">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10</w:t>
            </w:r>
          </w:p>
        </w:tc>
      </w:tr>
      <w:tr w:rsidR="001F057F" w:rsidRPr="003A3B20" w:rsidTr="00543989">
        <w:tc>
          <w:tcPr>
            <w:tcW w:w="4590" w:type="dxa"/>
          </w:tcPr>
          <w:p w:rsidR="001F057F" w:rsidRPr="003A3B20" w:rsidRDefault="009C3D91" w:rsidP="009C3D91">
            <w:pPr>
              <w:pStyle w:val="ListParagraph"/>
              <w:ind w:left="0"/>
              <w:rPr>
                <w:rFonts w:ascii="Times New Roman" w:eastAsia="Times New Roman" w:hAnsi="Times New Roman" w:cs="Times New Roman"/>
              </w:rPr>
            </w:pPr>
            <w:r w:rsidRPr="003A3B20">
              <w:rPr>
                <w:rFonts w:ascii="Times New Roman" w:eastAsia="Times New Roman" w:hAnsi="Times New Roman" w:cs="Times New Roman"/>
              </w:rPr>
              <w:t xml:space="preserve">Helps </w:t>
            </w:r>
            <w:proofErr w:type="spellStart"/>
            <w:r w:rsidRPr="003A3B20">
              <w:rPr>
                <w:rFonts w:ascii="Times New Roman" w:eastAsia="Times New Roman" w:hAnsi="Times New Roman" w:cs="Times New Roman"/>
              </w:rPr>
              <w:t>sts</w:t>
            </w:r>
            <w:proofErr w:type="spellEnd"/>
            <w:r w:rsidRPr="003A3B20">
              <w:rPr>
                <w:rFonts w:ascii="Times New Roman" w:eastAsia="Times New Roman" w:hAnsi="Times New Roman" w:cs="Times New Roman"/>
              </w:rPr>
              <w:t xml:space="preserve">. analyze multiple sources of </w:t>
            </w:r>
            <w:proofErr w:type="spellStart"/>
            <w:r w:rsidR="00677888" w:rsidRPr="003A3B20">
              <w:rPr>
                <w:rFonts w:ascii="Times New Roman" w:eastAsia="Times New Roman" w:hAnsi="Times New Roman" w:cs="Times New Roman"/>
              </w:rPr>
              <w:t>evid</w:t>
            </w:r>
            <w:proofErr w:type="spellEnd"/>
            <w:r w:rsidR="00677888" w:rsidRPr="003A3B20">
              <w:rPr>
                <w:rFonts w:ascii="Times New Roman" w:eastAsia="Times New Roman" w:hAnsi="Times New Roman" w:cs="Times New Roman"/>
              </w:rPr>
              <w:t xml:space="preserve"> to draw sound conclusions</w:t>
            </w:r>
          </w:p>
        </w:tc>
        <w:tc>
          <w:tcPr>
            <w:tcW w:w="630" w:type="dxa"/>
          </w:tcPr>
          <w:p w:rsidR="001F057F" w:rsidRPr="003A3B20" w:rsidRDefault="001F057F" w:rsidP="001F057F">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10</w:t>
            </w:r>
          </w:p>
        </w:tc>
        <w:tc>
          <w:tcPr>
            <w:tcW w:w="1003" w:type="dxa"/>
          </w:tcPr>
          <w:p w:rsidR="001F057F" w:rsidRPr="003A3B20" w:rsidRDefault="001F057F" w:rsidP="001F057F">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70</w:t>
            </w:r>
          </w:p>
        </w:tc>
        <w:tc>
          <w:tcPr>
            <w:tcW w:w="1967" w:type="dxa"/>
          </w:tcPr>
          <w:p w:rsidR="001F057F" w:rsidRPr="003A3B20" w:rsidRDefault="00677888" w:rsidP="001F057F">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30</w:t>
            </w:r>
          </w:p>
        </w:tc>
      </w:tr>
    </w:tbl>
    <w:p w:rsidR="0085095A" w:rsidRPr="003A3B20" w:rsidRDefault="0085095A" w:rsidP="0085095A">
      <w:pPr>
        <w:pStyle w:val="ListParagraph"/>
        <w:spacing w:after="0" w:line="240" w:lineRule="auto"/>
        <w:rPr>
          <w:rFonts w:ascii="Times New Roman" w:eastAsia="Times New Roman" w:hAnsi="Times New Roman" w:cs="Times New Roman"/>
          <w:b/>
          <w:u w:val="single"/>
        </w:rPr>
      </w:pPr>
    </w:p>
    <w:p w:rsidR="001F057F" w:rsidRPr="003A3B20" w:rsidRDefault="00543989" w:rsidP="00DF5F83">
      <w:pPr>
        <w:ind w:firstLine="720"/>
        <w:rPr>
          <w:b/>
        </w:rPr>
      </w:pPr>
      <w:r>
        <w:rPr>
          <w:b/>
        </w:rPr>
        <w:t>Table 4:12</w:t>
      </w:r>
      <w:r w:rsidR="00B67716">
        <w:rPr>
          <w:b/>
        </w:rPr>
        <w:t xml:space="preserve"> </w:t>
      </w:r>
      <w:r w:rsidR="001F057F" w:rsidRPr="003A3B20">
        <w:rPr>
          <w:b/>
        </w:rPr>
        <w:t>Teacher Preparation</w:t>
      </w:r>
      <w:r w:rsidR="006E22A6" w:rsidRPr="003A3B20">
        <w:rPr>
          <w:b/>
        </w:rPr>
        <w:t xml:space="preserve"> – Diverse Learners 2</w:t>
      </w:r>
      <w:r w:rsidR="001F057F" w:rsidRPr="003A3B20">
        <w:rPr>
          <w:b/>
        </w:rPr>
        <w:t>015-16 (one year of data)</w:t>
      </w:r>
    </w:p>
    <w:tbl>
      <w:tblPr>
        <w:tblStyle w:val="TableGrid"/>
        <w:tblW w:w="0" w:type="auto"/>
        <w:tblInd w:w="720" w:type="dxa"/>
        <w:tblLook w:val="04A0" w:firstRow="1" w:lastRow="0" w:firstColumn="1" w:lastColumn="0" w:noHBand="0" w:noVBand="1"/>
      </w:tblPr>
      <w:tblGrid>
        <w:gridCol w:w="4585"/>
        <w:gridCol w:w="630"/>
        <w:gridCol w:w="1003"/>
        <w:gridCol w:w="1890"/>
      </w:tblGrid>
      <w:tr w:rsidR="009C3D91" w:rsidRPr="003A3B20" w:rsidTr="006E22A6">
        <w:tc>
          <w:tcPr>
            <w:tcW w:w="4585" w:type="dxa"/>
          </w:tcPr>
          <w:p w:rsidR="009C3D91" w:rsidRPr="003A3B20" w:rsidRDefault="009C3D91" w:rsidP="009C3D91">
            <w:pPr>
              <w:pStyle w:val="ListParagraph"/>
              <w:ind w:left="0"/>
              <w:rPr>
                <w:rFonts w:ascii="Times New Roman" w:eastAsia="Times New Roman" w:hAnsi="Times New Roman" w:cs="Times New Roman"/>
                <w:b/>
              </w:rPr>
            </w:pPr>
            <w:r w:rsidRPr="003A3B20">
              <w:rPr>
                <w:rFonts w:ascii="Times New Roman" w:eastAsia="Times New Roman" w:hAnsi="Times New Roman" w:cs="Times New Roman"/>
                <w:b/>
              </w:rPr>
              <w:t>Graduate Surveys</w:t>
            </w:r>
          </w:p>
        </w:tc>
        <w:tc>
          <w:tcPr>
            <w:tcW w:w="630" w:type="dxa"/>
          </w:tcPr>
          <w:p w:rsidR="009C3D91" w:rsidRPr="003A3B20" w:rsidRDefault="009C3D91" w:rsidP="00677888">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w:t>
            </w:r>
          </w:p>
        </w:tc>
        <w:tc>
          <w:tcPr>
            <w:tcW w:w="1003" w:type="dxa"/>
          </w:tcPr>
          <w:p w:rsidR="009C3D91" w:rsidRPr="003A3B20" w:rsidRDefault="00677888" w:rsidP="00677888">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w:t>
            </w:r>
            <w:r w:rsidR="009C3D91" w:rsidRPr="003A3B20">
              <w:rPr>
                <w:rFonts w:ascii="Times New Roman" w:eastAsia="Times New Roman" w:hAnsi="Times New Roman" w:cs="Times New Roman"/>
              </w:rPr>
              <w:t>Agree</w:t>
            </w:r>
          </w:p>
        </w:tc>
        <w:tc>
          <w:tcPr>
            <w:tcW w:w="1890" w:type="dxa"/>
          </w:tcPr>
          <w:p w:rsidR="009C3D91" w:rsidRPr="003A3B20" w:rsidRDefault="00677888" w:rsidP="00677888">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w:t>
            </w:r>
            <w:r w:rsidR="009C3D91" w:rsidRPr="003A3B20">
              <w:rPr>
                <w:rFonts w:ascii="Times New Roman" w:eastAsia="Times New Roman" w:hAnsi="Times New Roman" w:cs="Times New Roman"/>
              </w:rPr>
              <w:t>Tend to Agree</w:t>
            </w:r>
          </w:p>
        </w:tc>
      </w:tr>
      <w:tr w:rsidR="006E22A6" w:rsidRPr="003A3B20" w:rsidTr="006E22A6">
        <w:tc>
          <w:tcPr>
            <w:tcW w:w="4585" w:type="dxa"/>
          </w:tcPr>
          <w:p w:rsidR="006E22A6" w:rsidRPr="003A3B20" w:rsidRDefault="006E22A6" w:rsidP="006E22A6">
            <w:pPr>
              <w:pStyle w:val="ListParagraph"/>
              <w:ind w:left="0"/>
              <w:rPr>
                <w:rFonts w:ascii="Times New Roman" w:eastAsia="Times New Roman" w:hAnsi="Times New Roman" w:cs="Times New Roman"/>
              </w:rPr>
            </w:pPr>
            <w:r w:rsidRPr="003A3B20">
              <w:rPr>
                <w:rFonts w:ascii="Times New Roman" w:eastAsia="Times New Roman" w:hAnsi="Times New Roman" w:cs="Times New Roman"/>
              </w:rPr>
              <w:t xml:space="preserve">Effect. </w:t>
            </w:r>
            <w:proofErr w:type="gramStart"/>
            <w:r w:rsidRPr="003A3B20">
              <w:rPr>
                <w:rFonts w:ascii="Times New Roman" w:eastAsia="Times New Roman" w:hAnsi="Times New Roman" w:cs="Times New Roman"/>
              </w:rPr>
              <w:t>teach</w:t>
            </w:r>
            <w:proofErr w:type="gramEnd"/>
            <w:r w:rsidRPr="003A3B20">
              <w:rPr>
                <w:rFonts w:ascii="Times New Roman" w:eastAsia="Times New Roman" w:hAnsi="Times New Roman" w:cs="Times New Roman"/>
              </w:rPr>
              <w:t xml:space="preserve"> </w:t>
            </w:r>
            <w:proofErr w:type="spellStart"/>
            <w:r w:rsidRPr="003A3B20">
              <w:rPr>
                <w:rFonts w:ascii="Times New Roman" w:eastAsia="Times New Roman" w:hAnsi="Times New Roman" w:cs="Times New Roman"/>
              </w:rPr>
              <w:t>sts</w:t>
            </w:r>
            <w:proofErr w:type="spellEnd"/>
            <w:r w:rsidRPr="003A3B20">
              <w:rPr>
                <w:rFonts w:ascii="Times New Roman" w:eastAsia="Times New Roman" w:hAnsi="Times New Roman" w:cs="Times New Roman"/>
              </w:rPr>
              <w:t>. from diverse background and communities</w:t>
            </w:r>
          </w:p>
        </w:tc>
        <w:tc>
          <w:tcPr>
            <w:tcW w:w="630" w:type="dxa"/>
          </w:tcPr>
          <w:p w:rsidR="006E22A6" w:rsidRPr="003A3B20" w:rsidRDefault="006E22A6" w:rsidP="006E22A6">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10</w:t>
            </w:r>
          </w:p>
        </w:tc>
        <w:tc>
          <w:tcPr>
            <w:tcW w:w="1003" w:type="dxa"/>
          </w:tcPr>
          <w:p w:rsidR="006E22A6" w:rsidRPr="003A3B20" w:rsidRDefault="006E22A6" w:rsidP="006E22A6">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60</w:t>
            </w:r>
          </w:p>
        </w:tc>
        <w:tc>
          <w:tcPr>
            <w:tcW w:w="1890" w:type="dxa"/>
          </w:tcPr>
          <w:p w:rsidR="006E22A6" w:rsidRPr="003A3B20" w:rsidRDefault="006E22A6" w:rsidP="006E22A6">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40</w:t>
            </w:r>
          </w:p>
        </w:tc>
      </w:tr>
      <w:tr w:rsidR="006E22A6" w:rsidRPr="003A3B20" w:rsidTr="006E22A6">
        <w:tc>
          <w:tcPr>
            <w:tcW w:w="4585" w:type="dxa"/>
          </w:tcPr>
          <w:p w:rsidR="006E22A6" w:rsidRPr="003A3B20" w:rsidRDefault="006E22A6" w:rsidP="006E22A6">
            <w:pPr>
              <w:pStyle w:val="ListParagraph"/>
              <w:ind w:left="0"/>
              <w:rPr>
                <w:rFonts w:ascii="Times New Roman" w:eastAsia="Times New Roman" w:hAnsi="Times New Roman" w:cs="Times New Roman"/>
              </w:rPr>
            </w:pPr>
            <w:r w:rsidRPr="003A3B20">
              <w:rPr>
                <w:rFonts w:ascii="Times New Roman" w:eastAsia="Times New Roman" w:hAnsi="Times New Roman" w:cs="Times New Roman"/>
              </w:rPr>
              <w:t xml:space="preserve">Plans diff. instruction to meet varied </w:t>
            </w:r>
            <w:proofErr w:type="spellStart"/>
            <w:r w:rsidRPr="003A3B20">
              <w:rPr>
                <w:rFonts w:ascii="Times New Roman" w:eastAsia="Times New Roman" w:hAnsi="Times New Roman" w:cs="Times New Roman"/>
              </w:rPr>
              <w:t>lrner</w:t>
            </w:r>
            <w:proofErr w:type="spellEnd"/>
            <w:r w:rsidRPr="003A3B20">
              <w:rPr>
                <w:rFonts w:ascii="Times New Roman" w:eastAsia="Times New Roman" w:hAnsi="Times New Roman" w:cs="Times New Roman"/>
              </w:rPr>
              <w:t xml:space="preserve"> needs</w:t>
            </w:r>
          </w:p>
        </w:tc>
        <w:tc>
          <w:tcPr>
            <w:tcW w:w="630" w:type="dxa"/>
          </w:tcPr>
          <w:p w:rsidR="006E22A6" w:rsidRPr="003A3B20" w:rsidRDefault="006E22A6" w:rsidP="006E22A6">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10</w:t>
            </w:r>
          </w:p>
        </w:tc>
        <w:tc>
          <w:tcPr>
            <w:tcW w:w="1003" w:type="dxa"/>
          </w:tcPr>
          <w:p w:rsidR="006E22A6" w:rsidRPr="003A3B20" w:rsidRDefault="006E22A6" w:rsidP="006E22A6">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70</w:t>
            </w:r>
          </w:p>
        </w:tc>
        <w:tc>
          <w:tcPr>
            <w:tcW w:w="1890" w:type="dxa"/>
          </w:tcPr>
          <w:p w:rsidR="006E22A6" w:rsidRPr="003A3B20" w:rsidRDefault="006E22A6" w:rsidP="006E22A6">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30</w:t>
            </w:r>
          </w:p>
        </w:tc>
      </w:tr>
      <w:tr w:rsidR="006E22A6" w:rsidRPr="003A3B20" w:rsidTr="006E22A6">
        <w:tc>
          <w:tcPr>
            <w:tcW w:w="4585" w:type="dxa"/>
          </w:tcPr>
          <w:p w:rsidR="006E22A6" w:rsidRPr="003A3B20" w:rsidRDefault="006E22A6" w:rsidP="006E22A6">
            <w:pPr>
              <w:pStyle w:val="ListParagraph"/>
              <w:ind w:left="0"/>
              <w:rPr>
                <w:rFonts w:ascii="Times New Roman" w:eastAsia="Times New Roman" w:hAnsi="Times New Roman" w:cs="Times New Roman"/>
              </w:rPr>
            </w:pPr>
            <w:r w:rsidRPr="003A3B20">
              <w:rPr>
                <w:rFonts w:ascii="Times New Roman" w:eastAsia="Times New Roman" w:hAnsi="Times New Roman" w:cs="Times New Roman"/>
              </w:rPr>
              <w:t xml:space="preserve">Uses dev </w:t>
            </w:r>
            <w:proofErr w:type="spellStart"/>
            <w:r w:rsidRPr="003A3B20">
              <w:rPr>
                <w:rFonts w:ascii="Times New Roman" w:eastAsia="Times New Roman" w:hAnsi="Times New Roman" w:cs="Times New Roman"/>
              </w:rPr>
              <w:t>approp</w:t>
            </w:r>
            <w:proofErr w:type="spellEnd"/>
            <w:r w:rsidRPr="003A3B20">
              <w:rPr>
                <w:rFonts w:ascii="Times New Roman" w:eastAsia="Times New Roman" w:hAnsi="Times New Roman" w:cs="Times New Roman"/>
              </w:rPr>
              <w:t xml:space="preserve"> practices to support </w:t>
            </w:r>
            <w:proofErr w:type="spellStart"/>
            <w:r w:rsidRPr="003A3B20">
              <w:rPr>
                <w:rFonts w:ascii="Times New Roman" w:eastAsia="Times New Roman" w:hAnsi="Times New Roman" w:cs="Times New Roman"/>
              </w:rPr>
              <w:t>lrner</w:t>
            </w:r>
            <w:proofErr w:type="spellEnd"/>
            <w:r w:rsidRPr="003A3B20">
              <w:rPr>
                <w:rFonts w:ascii="Times New Roman" w:eastAsia="Times New Roman" w:hAnsi="Times New Roman" w:cs="Times New Roman"/>
              </w:rPr>
              <w:t xml:space="preserve"> needs</w:t>
            </w:r>
          </w:p>
        </w:tc>
        <w:tc>
          <w:tcPr>
            <w:tcW w:w="630" w:type="dxa"/>
          </w:tcPr>
          <w:p w:rsidR="006E22A6" w:rsidRPr="003A3B20" w:rsidRDefault="006E22A6" w:rsidP="006E22A6">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10</w:t>
            </w:r>
          </w:p>
        </w:tc>
        <w:tc>
          <w:tcPr>
            <w:tcW w:w="1003" w:type="dxa"/>
          </w:tcPr>
          <w:p w:rsidR="006E22A6" w:rsidRPr="003A3B20" w:rsidRDefault="006E22A6" w:rsidP="006E22A6">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90</w:t>
            </w:r>
          </w:p>
        </w:tc>
        <w:tc>
          <w:tcPr>
            <w:tcW w:w="1890" w:type="dxa"/>
          </w:tcPr>
          <w:p w:rsidR="006E22A6" w:rsidRPr="003A3B20" w:rsidRDefault="006E22A6" w:rsidP="006E22A6">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10</w:t>
            </w:r>
          </w:p>
        </w:tc>
      </w:tr>
      <w:tr w:rsidR="006E22A6" w:rsidRPr="003A3B20" w:rsidTr="006E22A6">
        <w:tc>
          <w:tcPr>
            <w:tcW w:w="4585" w:type="dxa"/>
          </w:tcPr>
          <w:p w:rsidR="006E22A6" w:rsidRPr="003A3B20" w:rsidRDefault="006E22A6" w:rsidP="006E22A6">
            <w:pPr>
              <w:pStyle w:val="ListParagraph"/>
              <w:ind w:left="0"/>
              <w:rPr>
                <w:rFonts w:ascii="Times New Roman" w:eastAsia="Times New Roman" w:hAnsi="Times New Roman" w:cs="Times New Roman"/>
              </w:rPr>
            </w:pPr>
            <w:r w:rsidRPr="003A3B20">
              <w:rPr>
                <w:rFonts w:ascii="Times New Roman" w:eastAsia="Times New Roman" w:hAnsi="Times New Roman" w:cs="Times New Roman"/>
              </w:rPr>
              <w:t>Address needs-</w:t>
            </w:r>
            <w:proofErr w:type="spellStart"/>
            <w:r w:rsidRPr="003A3B20">
              <w:rPr>
                <w:rFonts w:ascii="Times New Roman" w:eastAsia="Times New Roman" w:hAnsi="Times New Roman" w:cs="Times New Roman"/>
              </w:rPr>
              <w:t>socioecon</w:t>
            </w:r>
            <w:proofErr w:type="spellEnd"/>
            <w:r w:rsidRPr="003A3B20">
              <w:rPr>
                <w:rFonts w:ascii="Times New Roman" w:eastAsia="Times New Roman" w:hAnsi="Times New Roman" w:cs="Times New Roman"/>
              </w:rPr>
              <w:t xml:space="preserve"> backgrounds</w:t>
            </w:r>
          </w:p>
        </w:tc>
        <w:tc>
          <w:tcPr>
            <w:tcW w:w="630" w:type="dxa"/>
          </w:tcPr>
          <w:p w:rsidR="006E22A6" w:rsidRPr="003A3B20" w:rsidRDefault="006E22A6" w:rsidP="006E22A6">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10</w:t>
            </w:r>
          </w:p>
        </w:tc>
        <w:tc>
          <w:tcPr>
            <w:tcW w:w="1003" w:type="dxa"/>
          </w:tcPr>
          <w:p w:rsidR="006E22A6" w:rsidRPr="003A3B20" w:rsidRDefault="006E22A6" w:rsidP="006E22A6">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60</w:t>
            </w:r>
          </w:p>
        </w:tc>
        <w:tc>
          <w:tcPr>
            <w:tcW w:w="1890" w:type="dxa"/>
          </w:tcPr>
          <w:p w:rsidR="006E22A6" w:rsidRPr="003A3B20" w:rsidRDefault="006E22A6" w:rsidP="006E22A6">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40</w:t>
            </w:r>
          </w:p>
        </w:tc>
      </w:tr>
      <w:tr w:rsidR="006E22A6" w:rsidRPr="003A3B20" w:rsidTr="006E22A6">
        <w:tc>
          <w:tcPr>
            <w:tcW w:w="4585" w:type="dxa"/>
          </w:tcPr>
          <w:p w:rsidR="006E22A6" w:rsidRPr="003A3B20" w:rsidRDefault="006E22A6" w:rsidP="006E22A6">
            <w:pPr>
              <w:pStyle w:val="ListParagraph"/>
              <w:ind w:left="0"/>
              <w:rPr>
                <w:rFonts w:ascii="Times New Roman" w:eastAsia="Times New Roman" w:hAnsi="Times New Roman" w:cs="Times New Roman"/>
              </w:rPr>
            </w:pPr>
            <w:r w:rsidRPr="003A3B20">
              <w:rPr>
                <w:rFonts w:ascii="Times New Roman" w:eastAsia="Times New Roman" w:hAnsi="Times New Roman" w:cs="Times New Roman"/>
              </w:rPr>
              <w:t xml:space="preserve">Designs </w:t>
            </w:r>
            <w:proofErr w:type="spellStart"/>
            <w:r w:rsidRPr="003A3B20">
              <w:rPr>
                <w:rFonts w:ascii="Times New Roman" w:eastAsia="Times New Roman" w:hAnsi="Times New Roman" w:cs="Times New Roman"/>
              </w:rPr>
              <w:t>instr</w:t>
            </w:r>
            <w:proofErr w:type="spellEnd"/>
            <w:r w:rsidRPr="003A3B20">
              <w:rPr>
                <w:rFonts w:ascii="Times New Roman" w:eastAsia="Times New Roman" w:hAnsi="Times New Roman" w:cs="Times New Roman"/>
              </w:rPr>
              <w:t xml:space="preserve"> for </w:t>
            </w:r>
            <w:proofErr w:type="spellStart"/>
            <w:r w:rsidRPr="003A3B20">
              <w:rPr>
                <w:rFonts w:ascii="Times New Roman" w:eastAsia="Times New Roman" w:hAnsi="Times New Roman" w:cs="Times New Roman"/>
              </w:rPr>
              <w:t>sts</w:t>
            </w:r>
            <w:proofErr w:type="spellEnd"/>
            <w:r w:rsidRPr="003A3B20">
              <w:rPr>
                <w:rFonts w:ascii="Times New Roman" w:eastAsia="Times New Roman" w:hAnsi="Times New Roman" w:cs="Times New Roman"/>
              </w:rPr>
              <w:t>. w IEPs/504s</w:t>
            </w:r>
          </w:p>
        </w:tc>
        <w:tc>
          <w:tcPr>
            <w:tcW w:w="630" w:type="dxa"/>
          </w:tcPr>
          <w:p w:rsidR="006E22A6" w:rsidRPr="003A3B20" w:rsidRDefault="006E22A6" w:rsidP="006E22A6">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10</w:t>
            </w:r>
          </w:p>
        </w:tc>
        <w:tc>
          <w:tcPr>
            <w:tcW w:w="1003" w:type="dxa"/>
          </w:tcPr>
          <w:p w:rsidR="006E22A6" w:rsidRPr="003A3B20" w:rsidRDefault="006E22A6" w:rsidP="006E22A6">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80</w:t>
            </w:r>
          </w:p>
        </w:tc>
        <w:tc>
          <w:tcPr>
            <w:tcW w:w="1890" w:type="dxa"/>
          </w:tcPr>
          <w:p w:rsidR="006E22A6" w:rsidRPr="003A3B20" w:rsidRDefault="006E22A6" w:rsidP="006E22A6">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20</w:t>
            </w:r>
          </w:p>
        </w:tc>
      </w:tr>
      <w:tr w:rsidR="006E22A6" w:rsidRPr="003A3B20" w:rsidTr="006E22A6">
        <w:tc>
          <w:tcPr>
            <w:tcW w:w="4585" w:type="dxa"/>
          </w:tcPr>
          <w:p w:rsidR="006E22A6" w:rsidRPr="003A3B20" w:rsidRDefault="006E22A6" w:rsidP="006E22A6">
            <w:pPr>
              <w:pStyle w:val="ListParagraph"/>
              <w:ind w:left="0"/>
              <w:rPr>
                <w:rFonts w:ascii="Times New Roman" w:eastAsia="Times New Roman" w:hAnsi="Times New Roman" w:cs="Times New Roman"/>
              </w:rPr>
            </w:pPr>
            <w:r w:rsidRPr="003A3B20">
              <w:rPr>
                <w:rFonts w:ascii="Times New Roman" w:eastAsia="Times New Roman" w:hAnsi="Times New Roman" w:cs="Times New Roman"/>
              </w:rPr>
              <w:t xml:space="preserve">Designs </w:t>
            </w:r>
            <w:proofErr w:type="spellStart"/>
            <w:r w:rsidRPr="003A3B20">
              <w:rPr>
                <w:rFonts w:ascii="Times New Roman" w:eastAsia="Times New Roman" w:hAnsi="Times New Roman" w:cs="Times New Roman"/>
              </w:rPr>
              <w:t>instr</w:t>
            </w:r>
            <w:proofErr w:type="spellEnd"/>
            <w:r w:rsidRPr="003A3B20">
              <w:rPr>
                <w:rFonts w:ascii="Times New Roman" w:eastAsia="Times New Roman" w:hAnsi="Times New Roman" w:cs="Times New Roman"/>
              </w:rPr>
              <w:t xml:space="preserve"> for </w:t>
            </w:r>
            <w:proofErr w:type="spellStart"/>
            <w:r w:rsidRPr="003A3B20">
              <w:rPr>
                <w:rFonts w:ascii="Times New Roman" w:eastAsia="Times New Roman" w:hAnsi="Times New Roman" w:cs="Times New Roman"/>
              </w:rPr>
              <w:t>sts.w</w:t>
            </w:r>
            <w:proofErr w:type="spellEnd"/>
            <w:r w:rsidRPr="003A3B20">
              <w:rPr>
                <w:rFonts w:ascii="Times New Roman" w:eastAsia="Times New Roman" w:hAnsi="Times New Roman" w:cs="Times New Roman"/>
              </w:rPr>
              <w:t xml:space="preserve"> mental health needs</w:t>
            </w:r>
          </w:p>
        </w:tc>
        <w:tc>
          <w:tcPr>
            <w:tcW w:w="630" w:type="dxa"/>
          </w:tcPr>
          <w:p w:rsidR="006E22A6" w:rsidRPr="003A3B20" w:rsidRDefault="006E22A6" w:rsidP="006E22A6">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10</w:t>
            </w:r>
          </w:p>
        </w:tc>
        <w:tc>
          <w:tcPr>
            <w:tcW w:w="1003" w:type="dxa"/>
          </w:tcPr>
          <w:p w:rsidR="006E22A6" w:rsidRPr="003A3B20" w:rsidRDefault="006E22A6" w:rsidP="006E22A6">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50</w:t>
            </w:r>
          </w:p>
        </w:tc>
        <w:tc>
          <w:tcPr>
            <w:tcW w:w="1890" w:type="dxa"/>
          </w:tcPr>
          <w:p w:rsidR="006E22A6" w:rsidRPr="003A3B20" w:rsidRDefault="006E22A6" w:rsidP="006E22A6">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50</w:t>
            </w:r>
          </w:p>
        </w:tc>
      </w:tr>
      <w:tr w:rsidR="006E22A6" w:rsidRPr="003A3B20" w:rsidTr="006E22A6">
        <w:tc>
          <w:tcPr>
            <w:tcW w:w="4585" w:type="dxa"/>
          </w:tcPr>
          <w:p w:rsidR="006E22A6" w:rsidRPr="003A3B20" w:rsidRDefault="006E22A6" w:rsidP="006E22A6">
            <w:pPr>
              <w:pStyle w:val="ListParagraph"/>
              <w:ind w:left="0"/>
              <w:rPr>
                <w:rFonts w:ascii="Times New Roman" w:eastAsia="Times New Roman" w:hAnsi="Times New Roman" w:cs="Times New Roman"/>
              </w:rPr>
            </w:pPr>
            <w:r w:rsidRPr="003A3B20">
              <w:rPr>
                <w:rFonts w:ascii="Times New Roman" w:eastAsia="Times New Roman" w:hAnsi="Times New Roman" w:cs="Times New Roman"/>
              </w:rPr>
              <w:t xml:space="preserve">Designs </w:t>
            </w:r>
            <w:proofErr w:type="spellStart"/>
            <w:r w:rsidRPr="003A3B20">
              <w:rPr>
                <w:rFonts w:ascii="Times New Roman" w:eastAsia="Times New Roman" w:hAnsi="Times New Roman" w:cs="Times New Roman"/>
              </w:rPr>
              <w:t>instr</w:t>
            </w:r>
            <w:proofErr w:type="spellEnd"/>
            <w:r w:rsidRPr="003A3B20">
              <w:rPr>
                <w:rFonts w:ascii="Times New Roman" w:eastAsia="Times New Roman" w:hAnsi="Times New Roman" w:cs="Times New Roman"/>
              </w:rPr>
              <w:t xml:space="preserve"> for gifted and talented</w:t>
            </w:r>
          </w:p>
        </w:tc>
        <w:tc>
          <w:tcPr>
            <w:tcW w:w="630" w:type="dxa"/>
          </w:tcPr>
          <w:p w:rsidR="006E22A6" w:rsidRPr="003A3B20" w:rsidRDefault="006E22A6" w:rsidP="006E22A6">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10</w:t>
            </w:r>
          </w:p>
        </w:tc>
        <w:tc>
          <w:tcPr>
            <w:tcW w:w="1003" w:type="dxa"/>
          </w:tcPr>
          <w:p w:rsidR="006E22A6" w:rsidRPr="003A3B20" w:rsidRDefault="006E22A6" w:rsidP="006E22A6">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50</w:t>
            </w:r>
          </w:p>
        </w:tc>
        <w:tc>
          <w:tcPr>
            <w:tcW w:w="1890" w:type="dxa"/>
          </w:tcPr>
          <w:p w:rsidR="006E22A6" w:rsidRPr="003A3B20" w:rsidRDefault="006E22A6" w:rsidP="006E22A6">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50</w:t>
            </w:r>
          </w:p>
        </w:tc>
      </w:tr>
      <w:tr w:rsidR="006E22A6" w:rsidRPr="003A3B20" w:rsidTr="006E22A6">
        <w:tc>
          <w:tcPr>
            <w:tcW w:w="4585" w:type="dxa"/>
          </w:tcPr>
          <w:p w:rsidR="006E22A6" w:rsidRPr="003A3B20" w:rsidRDefault="006E22A6" w:rsidP="006E22A6">
            <w:pPr>
              <w:pStyle w:val="ListParagraph"/>
              <w:ind w:left="0"/>
              <w:rPr>
                <w:rFonts w:ascii="Times New Roman" w:eastAsia="Times New Roman" w:hAnsi="Times New Roman" w:cs="Times New Roman"/>
              </w:rPr>
            </w:pPr>
            <w:r w:rsidRPr="003A3B20">
              <w:rPr>
                <w:rFonts w:ascii="Times New Roman" w:eastAsia="Times New Roman" w:hAnsi="Times New Roman" w:cs="Times New Roman"/>
              </w:rPr>
              <w:t xml:space="preserve">Designs </w:t>
            </w:r>
            <w:proofErr w:type="spellStart"/>
            <w:r w:rsidRPr="003A3B20">
              <w:rPr>
                <w:rFonts w:ascii="Times New Roman" w:eastAsia="Times New Roman" w:hAnsi="Times New Roman" w:cs="Times New Roman"/>
              </w:rPr>
              <w:t>instr</w:t>
            </w:r>
            <w:proofErr w:type="spellEnd"/>
            <w:r w:rsidRPr="003A3B20">
              <w:rPr>
                <w:rFonts w:ascii="Times New Roman" w:eastAsia="Times New Roman" w:hAnsi="Times New Roman" w:cs="Times New Roman"/>
              </w:rPr>
              <w:t xml:space="preserve"> for English-Language Learners</w:t>
            </w:r>
          </w:p>
        </w:tc>
        <w:tc>
          <w:tcPr>
            <w:tcW w:w="630" w:type="dxa"/>
          </w:tcPr>
          <w:p w:rsidR="006E22A6" w:rsidRPr="003A3B20" w:rsidRDefault="006E22A6" w:rsidP="006E22A6">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10</w:t>
            </w:r>
          </w:p>
        </w:tc>
        <w:tc>
          <w:tcPr>
            <w:tcW w:w="1003" w:type="dxa"/>
          </w:tcPr>
          <w:p w:rsidR="006E22A6" w:rsidRPr="003A3B20" w:rsidRDefault="006E22A6" w:rsidP="006E22A6">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40</w:t>
            </w:r>
          </w:p>
        </w:tc>
        <w:tc>
          <w:tcPr>
            <w:tcW w:w="1890" w:type="dxa"/>
          </w:tcPr>
          <w:p w:rsidR="006E22A6" w:rsidRPr="003A3B20" w:rsidRDefault="006E22A6" w:rsidP="006E22A6">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60</w:t>
            </w:r>
          </w:p>
        </w:tc>
      </w:tr>
      <w:tr w:rsidR="006E22A6" w:rsidRPr="003A3B20" w:rsidTr="006E22A6">
        <w:tc>
          <w:tcPr>
            <w:tcW w:w="4585" w:type="dxa"/>
          </w:tcPr>
          <w:p w:rsidR="006E22A6" w:rsidRPr="003A3B20" w:rsidRDefault="006E22A6" w:rsidP="006E22A6">
            <w:pPr>
              <w:pStyle w:val="ListParagraph"/>
              <w:ind w:left="0"/>
              <w:rPr>
                <w:rFonts w:ascii="Times New Roman" w:eastAsia="Times New Roman" w:hAnsi="Times New Roman" w:cs="Times New Roman"/>
              </w:rPr>
            </w:pPr>
            <w:r w:rsidRPr="003A3B20">
              <w:rPr>
                <w:rFonts w:ascii="Times New Roman" w:eastAsia="Times New Roman" w:hAnsi="Times New Roman" w:cs="Times New Roman"/>
              </w:rPr>
              <w:t>Accesses resources to foster learning</w:t>
            </w:r>
          </w:p>
        </w:tc>
        <w:tc>
          <w:tcPr>
            <w:tcW w:w="630" w:type="dxa"/>
          </w:tcPr>
          <w:p w:rsidR="006E22A6" w:rsidRPr="003A3B20" w:rsidRDefault="006E22A6" w:rsidP="006E22A6">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10</w:t>
            </w:r>
          </w:p>
        </w:tc>
        <w:tc>
          <w:tcPr>
            <w:tcW w:w="1003" w:type="dxa"/>
          </w:tcPr>
          <w:p w:rsidR="006E22A6" w:rsidRPr="003A3B20" w:rsidRDefault="006E22A6" w:rsidP="006E22A6">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90</w:t>
            </w:r>
          </w:p>
        </w:tc>
        <w:tc>
          <w:tcPr>
            <w:tcW w:w="1890" w:type="dxa"/>
          </w:tcPr>
          <w:p w:rsidR="006E22A6" w:rsidRPr="003A3B20" w:rsidRDefault="006E22A6" w:rsidP="006E22A6">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10</w:t>
            </w:r>
          </w:p>
        </w:tc>
      </w:tr>
      <w:tr w:rsidR="006E22A6" w:rsidRPr="003A3B20" w:rsidTr="006E22A6">
        <w:tc>
          <w:tcPr>
            <w:tcW w:w="4585" w:type="dxa"/>
          </w:tcPr>
          <w:p w:rsidR="006E22A6" w:rsidRPr="003A3B20" w:rsidRDefault="006E22A6" w:rsidP="006E22A6">
            <w:pPr>
              <w:pStyle w:val="ListParagraph"/>
              <w:ind w:left="0"/>
              <w:rPr>
                <w:rFonts w:ascii="Times New Roman" w:eastAsia="Times New Roman" w:hAnsi="Times New Roman" w:cs="Times New Roman"/>
              </w:rPr>
            </w:pPr>
            <w:r w:rsidRPr="003A3B20">
              <w:rPr>
                <w:rFonts w:ascii="Times New Roman" w:eastAsia="Times New Roman" w:hAnsi="Times New Roman" w:cs="Times New Roman"/>
              </w:rPr>
              <w:t>Dev fair/unbiased assessments for all learners</w:t>
            </w:r>
          </w:p>
        </w:tc>
        <w:tc>
          <w:tcPr>
            <w:tcW w:w="630" w:type="dxa"/>
          </w:tcPr>
          <w:p w:rsidR="006E22A6" w:rsidRPr="003A3B20" w:rsidRDefault="006E22A6" w:rsidP="006E22A6">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10</w:t>
            </w:r>
          </w:p>
        </w:tc>
        <w:tc>
          <w:tcPr>
            <w:tcW w:w="1003" w:type="dxa"/>
          </w:tcPr>
          <w:p w:rsidR="006E22A6" w:rsidRPr="003A3B20" w:rsidRDefault="006E22A6" w:rsidP="006E22A6">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80</w:t>
            </w:r>
          </w:p>
        </w:tc>
        <w:tc>
          <w:tcPr>
            <w:tcW w:w="1890" w:type="dxa"/>
          </w:tcPr>
          <w:p w:rsidR="006E22A6" w:rsidRPr="003A3B20" w:rsidRDefault="006E22A6" w:rsidP="006E22A6">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20</w:t>
            </w:r>
          </w:p>
        </w:tc>
      </w:tr>
    </w:tbl>
    <w:p w:rsidR="00B67716" w:rsidRDefault="00B67716" w:rsidP="00B67716">
      <w:pPr>
        <w:spacing w:line="240" w:lineRule="auto"/>
        <w:contextualSpacing/>
        <w:jc w:val="center"/>
        <w:rPr>
          <w:b/>
        </w:rPr>
      </w:pPr>
    </w:p>
    <w:p w:rsidR="006E22A6" w:rsidRPr="00916649" w:rsidRDefault="00543989" w:rsidP="00B67716">
      <w:pPr>
        <w:spacing w:line="240" w:lineRule="auto"/>
        <w:ind w:firstLine="720"/>
        <w:contextualSpacing/>
        <w:rPr>
          <w:b/>
        </w:rPr>
      </w:pPr>
      <w:r>
        <w:rPr>
          <w:b/>
        </w:rPr>
        <w:t>Table 4.13</w:t>
      </w:r>
      <w:r w:rsidR="00B67716">
        <w:rPr>
          <w:b/>
        </w:rPr>
        <w:t xml:space="preserve">:  </w:t>
      </w:r>
      <w:r w:rsidR="006E22A6" w:rsidRPr="00916649">
        <w:rPr>
          <w:b/>
        </w:rPr>
        <w:t>Teacher Preparation</w:t>
      </w:r>
      <w:r w:rsidR="006E22A6">
        <w:rPr>
          <w:b/>
        </w:rPr>
        <w:t xml:space="preserve"> – Learning </w:t>
      </w:r>
      <w:proofErr w:type="gramStart"/>
      <w:r w:rsidR="006E22A6">
        <w:rPr>
          <w:b/>
        </w:rPr>
        <w:t>Environment  2015</w:t>
      </w:r>
      <w:proofErr w:type="gramEnd"/>
      <w:r w:rsidR="006E22A6">
        <w:rPr>
          <w:b/>
        </w:rPr>
        <w:t>-16 (one year of data)</w:t>
      </w:r>
    </w:p>
    <w:tbl>
      <w:tblPr>
        <w:tblStyle w:val="TableGrid"/>
        <w:tblW w:w="0" w:type="auto"/>
        <w:tblInd w:w="720" w:type="dxa"/>
        <w:tblLook w:val="04A0" w:firstRow="1" w:lastRow="0" w:firstColumn="1" w:lastColumn="0" w:noHBand="0" w:noVBand="1"/>
      </w:tblPr>
      <w:tblGrid>
        <w:gridCol w:w="4585"/>
        <w:gridCol w:w="630"/>
        <w:gridCol w:w="1003"/>
        <w:gridCol w:w="1890"/>
      </w:tblGrid>
      <w:tr w:rsidR="006E22A6" w:rsidTr="006E22A6">
        <w:tc>
          <w:tcPr>
            <w:tcW w:w="4585" w:type="dxa"/>
          </w:tcPr>
          <w:p w:rsidR="006E22A6" w:rsidRPr="003A3B20" w:rsidRDefault="006E22A6" w:rsidP="00C10DEB">
            <w:pPr>
              <w:pStyle w:val="ListParagraph"/>
              <w:ind w:left="0"/>
              <w:rPr>
                <w:rFonts w:ascii="Times New Roman" w:eastAsia="Times New Roman" w:hAnsi="Times New Roman" w:cs="Times New Roman"/>
                <w:b/>
              </w:rPr>
            </w:pPr>
            <w:r w:rsidRPr="003A3B20">
              <w:rPr>
                <w:rFonts w:ascii="Times New Roman" w:eastAsia="Times New Roman" w:hAnsi="Times New Roman" w:cs="Times New Roman"/>
                <w:b/>
              </w:rPr>
              <w:t>Graduate Surveys</w:t>
            </w:r>
          </w:p>
        </w:tc>
        <w:tc>
          <w:tcPr>
            <w:tcW w:w="630" w:type="dxa"/>
          </w:tcPr>
          <w:p w:rsidR="006E22A6" w:rsidRPr="003A3B20" w:rsidRDefault="006E22A6" w:rsidP="00C10DEB">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w:t>
            </w:r>
          </w:p>
        </w:tc>
        <w:tc>
          <w:tcPr>
            <w:tcW w:w="1003" w:type="dxa"/>
          </w:tcPr>
          <w:p w:rsidR="006E22A6" w:rsidRPr="003A3B20" w:rsidRDefault="006E22A6" w:rsidP="00C10DEB">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%Agree</w:t>
            </w:r>
          </w:p>
        </w:tc>
        <w:tc>
          <w:tcPr>
            <w:tcW w:w="1890" w:type="dxa"/>
          </w:tcPr>
          <w:p w:rsidR="006E22A6" w:rsidRPr="003A3B20" w:rsidRDefault="006E22A6" w:rsidP="00C10DEB">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%Tend to Agree</w:t>
            </w:r>
          </w:p>
        </w:tc>
      </w:tr>
      <w:tr w:rsidR="006E22A6" w:rsidTr="006E22A6">
        <w:tc>
          <w:tcPr>
            <w:tcW w:w="4585" w:type="dxa"/>
          </w:tcPr>
          <w:p w:rsidR="006E22A6" w:rsidRPr="003A3B20" w:rsidRDefault="006E22A6" w:rsidP="006E22A6">
            <w:pPr>
              <w:pStyle w:val="ListParagraph"/>
              <w:ind w:left="0"/>
              <w:rPr>
                <w:rFonts w:ascii="Times New Roman" w:eastAsia="Times New Roman" w:hAnsi="Times New Roman" w:cs="Times New Roman"/>
              </w:rPr>
            </w:pPr>
            <w:proofErr w:type="gramStart"/>
            <w:r w:rsidRPr="003A3B20">
              <w:rPr>
                <w:rFonts w:ascii="Times New Roman" w:eastAsia="Times New Roman" w:hAnsi="Times New Roman" w:cs="Times New Roman"/>
              </w:rPr>
              <w:t>Clearly</w:t>
            </w:r>
            <w:proofErr w:type="gramEnd"/>
            <w:r w:rsidRPr="003A3B20">
              <w:rPr>
                <w:rFonts w:ascii="Times New Roman" w:eastAsia="Times New Roman" w:hAnsi="Times New Roman" w:cs="Times New Roman"/>
              </w:rPr>
              <w:t xml:space="preserve"> comm. expect. </w:t>
            </w:r>
            <w:proofErr w:type="gramStart"/>
            <w:r w:rsidRPr="003A3B20">
              <w:rPr>
                <w:rFonts w:ascii="Times New Roman" w:eastAsia="Times New Roman" w:hAnsi="Times New Roman" w:cs="Times New Roman"/>
              </w:rPr>
              <w:t>for</w:t>
            </w:r>
            <w:proofErr w:type="gramEnd"/>
            <w:r w:rsidRPr="003A3B20">
              <w:rPr>
                <w:rFonts w:ascii="Times New Roman" w:eastAsia="Times New Roman" w:hAnsi="Times New Roman" w:cs="Times New Roman"/>
              </w:rPr>
              <w:t xml:space="preserve"> </w:t>
            </w:r>
            <w:proofErr w:type="spellStart"/>
            <w:r w:rsidRPr="003A3B20">
              <w:rPr>
                <w:rFonts w:ascii="Times New Roman" w:eastAsia="Times New Roman" w:hAnsi="Times New Roman" w:cs="Times New Roman"/>
              </w:rPr>
              <w:t>approp</w:t>
            </w:r>
            <w:proofErr w:type="spellEnd"/>
            <w:r w:rsidRPr="003A3B20">
              <w:rPr>
                <w:rFonts w:ascii="Times New Roman" w:eastAsia="Times New Roman" w:hAnsi="Times New Roman" w:cs="Times New Roman"/>
              </w:rPr>
              <w:t xml:space="preserve"> student </w:t>
            </w:r>
            <w:proofErr w:type="spellStart"/>
            <w:r w:rsidRPr="003A3B20">
              <w:rPr>
                <w:rFonts w:ascii="Times New Roman" w:eastAsia="Times New Roman" w:hAnsi="Times New Roman" w:cs="Times New Roman"/>
              </w:rPr>
              <w:t>beh</w:t>
            </w:r>
            <w:proofErr w:type="spellEnd"/>
            <w:r w:rsidRPr="003A3B20">
              <w:rPr>
                <w:rFonts w:ascii="Times New Roman" w:eastAsia="Times New Roman" w:hAnsi="Times New Roman" w:cs="Times New Roman"/>
              </w:rPr>
              <w:t>.</w:t>
            </w:r>
          </w:p>
        </w:tc>
        <w:tc>
          <w:tcPr>
            <w:tcW w:w="630" w:type="dxa"/>
          </w:tcPr>
          <w:p w:rsidR="006E22A6" w:rsidRPr="003A3B20" w:rsidRDefault="006E22A6" w:rsidP="006E22A6">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10</w:t>
            </w:r>
          </w:p>
        </w:tc>
        <w:tc>
          <w:tcPr>
            <w:tcW w:w="1003" w:type="dxa"/>
          </w:tcPr>
          <w:p w:rsidR="006E22A6" w:rsidRPr="003A3B20" w:rsidRDefault="00BB4928" w:rsidP="006E22A6">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90</w:t>
            </w:r>
          </w:p>
        </w:tc>
        <w:tc>
          <w:tcPr>
            <w:tcW w:w="1890" w:type="dxa"/>
          </w:tcPr>
          <w:p w:rsidR="006E22A6" w:rsidRPr="003A3B20" w:rsidRDefault="00BB4928" w:rsidP="006E22A6">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10</w:t>
            </w:r>
          </w:p>
        </w:tc>
      </w:tr>
      <w:tr w:rsidR="006E22A6" w:rsidTr="006E22A6">
        <w:tc>
          <w:tcPr>
            <w:tcW w:w="4585" w:type="dxa"/>
          </w:tcPr>
          <w:p w:rsidR="006E22A6" w:rsidRPr="003A3B20" w:rsidRDefault="006E22A6" w:rsidP="006E22A6">
            <w:pPr>
              <w:pStyle w:val="ListParagraph"/>
              <w:ind w:left="0"/>
              <w:rPr>
                <w:rFonts w:ascii="Times New Roman" w:eastAsia="Times New Roman" w:hAnsi="Times New Roman" w:cs="Times New Roman"/>
              </w:rPr>
            </w:pPr>
            <w:r w:rsidRPr="003A3B20">
              <w:rPr>
                <w:rFonts w:ascii="Times New Roman" w:eastAsia="Times New Roman" w:hAnsi="Times New Roman" w:cs="Times New Roman"/>
              </w:rPr>
              <w:t xml:space="preserve">Uses effect </w:t>
            </w:r>
            <w:proofErr w:type="spellStart"/>
            <w:r w:rsidRPr="003A3B20">
              <w:rPr>
                <w:rFonts w:ascii="Times New Roman" w:eastAsia="Times New Roman" w:hAnsi="Times New Roman" w:cs="Times New Roman"/>
              </w:rPr>
              <w:t>comm</w:t>
            </w:r>
            <w:proofErr w:type="spellEnd"/>
            <w:r w:rsidRPr="003A3B20">
              <w:rPr>
                <w:rFonts w:ascii="Times New Roman" w:eastAsia="Times New Roman" w:hAnsi="Times New Roman" w:cs="Times New Roman"/>
              </w:rPr>
              <w:t xml:space="preserve"> skill n </w:t>
            </w:r>
            <w:proofErr w:type="spellStart"/>
            <w:r w:rsidRPr="003A3B20">
              <w:rPr>
                <w:rFonts w:ascii="Times New Roman" w:eastAsia="Times New Roman" w:hAnsi="Times New Roman" w:cs="Times New Roman"/>
              </w:rPr>
              <w:t>strat</w:t>
            </w:r>
            <w:proofErr w:type="spellEnd"/>
            <w:r w:rsidRPr="003A3B20">
              <w:rPr>
                <w:rFonts w:ascii="Times New Roman" w:eastAsia="Times New Roman" w:hAnsi="Times New Roman" w:cs="Times New Roman"/>
              </w:rPr>
              <w:t xml:space="preserve"> to convey ideas</w:t>
            </w:r>
          </w:p>
        </w:tc>
        <w:tc>
          <w:tcPr>
            <w:tcW w:w="630" w:type="dxa"/>
          </w:tcPr>
          <w:p w:rsidR="006E22A6" w:rsidRPr="003A3B20" w:rsidRDefault="006E22A6" w:rsidP="006E22A6">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10</w:t>
            </w:r>
          </w:p>
        </w:tc>
        <w:tc>
          <w:tcPr>
            <w:tcW w:w="1003" w:type="dxa"/>
          </w:tcPr>
          <w:p w:rsidR="006E22A6" w:rsidRPr="003A3B20" w:rsidRDefault="00BB4928" w:rsidP="006E22A6">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90</w:t>
            </w:r>
          </w:p>
        </w:tc>
        <w:tc>
          <w:tcPr>
            <w:tcW w:w="1890" w:type="dxa"/>
          </w:tcPr>
          <w:p w:rsidR="006E22A6" w:rsidRPr="003A3B20" w:rsidRDefault="00BB4928" w:rsidP="006E22A6">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10</w:t>
            </w:r>
          </w:p>
        </w:tc>
      </w:tr>
      <w:tr w:rsidR="006E22A6" w:rsidTr="006E22A6">
        <w:tc>
          <w:tcPr>
            <w:tcW w:w="4585" w:type="dxa"/>
          </w:tcPr>
          <w:p w:rsidR="006E22A6" w:rsidRPr="006E22A6" w:rsidRDefault="006E22A6" w:rsidP="006E22A6">
            <w:pPr>
              <w:pStyle w:val="ListParagraph"/>
              <w:ind w:left="0"/>
              <w:rPr>
                <w:rFonts w:ascii="Times New Roman" w:eastAsia="Times New Roman" w:hAnsi="Times New Roman" w:cs="Times New Roman"/>
              </w:rPr>
            </w:pPr>
            <w:r>
              <w:rPr>
                <w:rFonts w:ascii="Times New Roman" w:eastAsia="Times New Roman" w:hAnsi="Times New Roman" w:cs="Times New Roman"/>
              </w:rPr>
              <w:t xml:space="preserve">Design </w:t>
            </w:r>
            <w:proofErr w:type="spellStart"/>
            <w:r>
              <w:rPr>
                <w:rFonts w:ascii="Times New Roman" w:eastAsia="Times New Roman" w:hAnsi="Times New Roman" w:cs="Times New Roman"/>
              </w:rPr>
              <w:t>instr</w:t>
            </w:r>
            <w:proofErr w:type="spellEnd"/>
            <w:r>
              <w:rPr>
                <w:rFonts w:ascii="Times New Roman" w:eastAsia="Times New Roman" w:hAnsi="Times New Roman" w:cs="Times New Roman"/>
              </w:rPr>
              <w:t xml:space="preserve"> and learning tasks that connect core to real-life experiences</w:t>
            </w:r>
          </w:p>
        </w:tc>
        <w:tc>
          <w:tcPr>
            <w:tcW w:w="630" w:type="dxa"/>
          </w:tcPr>
          <w:p w:rsidR="006E22A6" w:rsidRDefault="006E22A6" w:rsidP="006E22A6">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003" w:type="dxa"/>
          </w:tcPr>
          <w:p w:rsidR="006E22A6" w:rsidRPr="00BB4928" w:rsidRDefault="00BB4928" w:rsidP="006E22A6">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890" w:type="dxa"/>
          </w:tcPr>
          <w:p w:rsidR="006E22A6" w:rsidRPr="00BB4928" w:rsidRDefault="00BB4928" w:rsidP="006E22A6">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6E22A6" w:rsidTr="006E22A6">
        <w:tc>
          <w:tcPr>
            <w:tcW w:w="4585" w:type="dxa"/>
          </w:tcPr>
          <w:p w:rsidR="006E22A6" w:rsidRPr="006E22A6" w:rsidRDefault="006E22A6" w:rsidP="006E22A6">
            <w:pPr>
              <w:pStyle w:val="ListParagraph"/>
              <w:ind w:left="0"/>
              <w:rPr>
                <w:rFonts w:ascii="Times New Roman" w:eastAsia="Times New Roman" w:hAnsi="Times New Roman" w:cs="Times New Roman"/>
              </w:rPr>
            </w:pPr>
            <w:r>
              <w:rPr>
                <w:rFonts w:ascii="Times New Roman" w:eastAsia="Times New Roman" w:hAnsi="Times New Roman" w:cs="Times New Roman"/>
              </w:rPr>
              <w:t xml:space="preserve">Helps </w:t>
            </w:r>
            <w:proofErr w:type="spellStart"/>
            <w:r>
              <w:rPr>
                <w:rFonts w:ascii="Times New Roman" w:eastAsia="Times New Roman" w:hAnsi="Times New Roman" w:cs="Times New Roman"/>
              </w:rPr>
              <w:t>sts</w:t>
            </w:r>
            <w:proofErr w:type="spellEnd"/>
            <w:r>
              <w:rPr>
                <w:rFonts w:ascii="Times New Roman" w:eastAsia="Times New Roman" w:hAnsi="Times New Roman" w:cs="Times New Roman"/>
              </w:rPr>
              <w:t xml:space="preserve"> work coop to achieve learning goals</w:t>
            </w:r>
          </w:p>
        </w:tc>
        <w:tc>
          <w:tcPr>
            <w:tcW w:w="630" w:type="dxa"/>
          </w:tcPr>
          <w:p w:rsidR="006E22A6" w:rsidRDefault="006E22A6" w:rsidP="006E22A6">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003" w:type="dxa"/>
          </w:tcPr>
          <w:p w:rsidR="006E22A6" w:rsidRPr="00BB4928" w:rsidRDefault="00BB4928" w:rsidP="00BB492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890" w:type="dxa"/>
          </w:tcPr>
          <w:p w:rsidR="006E22A6" w:rsidRPr="00BB4928" w:rsidRDefault="00BB4928" w:rsidP="006E22A6">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E22A6" w:rsidTr="006E22A6">
        <w:tc>
          <w:tcPr>
            <w:tcW w:w="4585" w:type="dxa"/>
          </w:tcPr>
          <w:p w:rsidR="006E22A6" w:rsidRPr="006E22A6" w:rsidRDefault="006E22A6" w:rsidP="006E22A6">
            <w:pPr>
              <w:pStyle w:val="ListParagraph"/>
              <w:ind w:left="0"/>
              <w:rPr>
                <w:rFonts w:ascii="Times New Roman" w:eastAsia="Times New Roman" w:hAnsi="Times New Roman" w:cs="Times New Roman"/>
              </w:rPr>
            </w:pPr>
            <w:r>
              <w:rPr>
                <w:rFonts w:ascii="Times New Roman" w:eastAsia="Times New Roman" w:hAnsi="Times New Roman" w:cs="Times New Roman"/>
              </w:rPr>
              <w:t>Develops n maintains classroom environment that promotes student engagement</w:t>
            </w:r>
          </w:p>
        </w:tc>
        <w:tc>
          <w:tcPr>
            <w:tcW w:w="630" w:type="dxa"/>
          </w:tcPr>
          <w:p w:rsidR="006E22A6" w:rsidRDefault="006E22A6" w:rsidP="006E22A6">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003" w:type="dxa"/>
          </w:tcPr>
          <w:p w:rsidR="006E22A6" w:rsidRPr="00BB4928" w:rsidRDefault="00BB4928" w:rsidP="006E22A6">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890" w:type="dxa"/>
          </w:tcPr>
          <w:p w:rsidR="006E22A6" w:rsidRPr="00BB4928" w:rsidRDefault="00BB4928" w:rsidP="006E22A6">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E22A6" w:rsidTr="006E22A6">
        <w:tc>
          <w:tcPr>
            <w:tcW w:w="4585" w:type="dxa"/>
          </w:tcPr>
          <w:p w:rsidR="006E22A6" w:rsidRPr="006E22A6" w:rsidRDefault="006E22A6" w:rsidP="006E22A6">
            <w:pPr>
              <w:pStyle w:val="ListParagraph"/>
              <w:ind w:left="0"/>
              <w:rPr>
                <w:rFonts w:ascii="Times New Roman" w:eastAsia="Times New Roman" w:hAnsi="Times New Roman" w:cs="Times New Roman"/>
              </w:rPr>
            </w:pPr>
            <w:r>
              <w:rPr>
                <w:rFonts w:ascii="Times New Roman" w:eastAsia="Times New Roman" w:hAnsi="Times New Roman" w:cs="Times New Roman"/>
              </w:rPr>
              <w:t>Responds appropriately to student behavior</w:t>
            </w:r>
          </w:p>
        </w:tc>
        <w:tc>
          <w:tcPr>
            <w:tcW w:w="630" w:type="dxa"/>
          </w:tcPr>
          <w:p w:rsidR="006E22A6" w:rsidRDefault="006E22A6" w:rsidP="006E22A6">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003" w:type="dxa"/>
          </w:tcPr>
          <w:p w:rsidR="006E22A6" w:rsidRPr="00BB4928" w:rsidRDefault="00BB4928" w:rsidP="006E22A6">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890" w:type="dxa"/>
          </w:tcPr>
          <w:p w:rsidR="006E22A6" w:rsidRPr="00BB4928" w:rsidRDefault="00BB4928" w:rsidP="006E22A6">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6E22A6" w:rsidTr="006E22A6">
        <w:tc>
          <w:tcPr>
            <w:tcW w:w="4585" w:type="dxa"/>
          </w:tcPr>
          <w:p w:rsidR="006E22A6" w:rsidRPr="006E22A6" w:rsidRDefault="00BB4928" w:rsidP="006E22A6">
            <w:pPr>
              <w:pStyle w:val="ListParagraph"/>
              <w:ind w:left="0"/>
              <w:rPr>
                <w:rFonts w:ascii="Times New Roman" w:eastAsia="Times New Roman" w:hAnsi="Times New Roman" w:cs="Times New Roman"/>
              </w:rPr>
            </w:pPr>
            <w:r>
              <w:rPr>
                <w:rFonts w:ascii="Times New Roman" w:eastAsia="Times New Roman" w:hAnsi="Times New Roman" w:cs="Times New Roman"/>
              </w:rPr>
              <w:t>Creates learning environ in which diff are respected.</w:t>
            </w:r>
          </w:p>
        </w:tc>
        <w:tc>
          <w:tcPr>
            <w:tcW w:w="630" w:type="dxa"/>
          </w:tcPr>
          <w:p w:rsidR="006E22A6" w:rsidRDefault="006E22A6" w:rsidP="006E22A6">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003" w:type="dxa"/>
          </w:tcPr>
          <w:p w:rsidR="006E22A6" w:rsidRPr="00BB4928" w:rsidRDefault="00BB4928" w:rsidP="00BB492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88.9</w:t>
            </w:r>
          </w:p>
        </w:tc>
        <w:tc>
          <w:tcPr>
            <w:tcW w:w="1890" w:type="dxa"/>
          </w:tcPr>
          <w:p w:rsidR="006E22A6" w:rsidRPr="00BB4928" w:rsidRDefault="00BB4928" w:rsidP="00BB492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p>
        </w:tc>
      </w:tr>
      <w:tr w:rsidR="00BB4928" w:rsidTr="006E22A6">
        <w:tc>
          <w:tcPr>
            <w:tcW w:w="4585" w:type="dxa"/>
          </w:tcPr>
          <w:p w:rsidR="00BB4928" w:rsidRDefault="00BB4928" w:rsidP="006E22A6">
            <w:pPr>
              <w:pStyle w:val="ListParagraph"/>
              <w:ind w:left="0"/>
              <w:rPr>
                <w:rFonts w:ascii="Times New Roman" w:eastAsia="Times New Roman" w:hAnsi="Times New Roman" w:cs="Times New Roman"/>
              </w:rPr>
            </w:pPr>
            <w:proofErr w:type="spellStart"/>
            <w:r>
              <w:rPr>
                <w:rFonts w:ascii="Times New Roman" w:eastAsia="Times New Roman" w:hAnsi="Times New Roman" w:cs="Times New Roman"/>
              </w:rPr>
              <w:t>Clssrm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mngmnt</w:t>
            </w:r>
            <w:proofErr w:type="spellEnd"/>
            <w:r>
              <w:rPr>
                <w:rFonts w:ascii="Times New Roman" w:eastAsia="Times New Roman" w:hAnsi="Times New Roman" w:cs="Times New Roman"/>
              </w:rPr>
              <w:t xml:space="preserve"> techniques foster self-control</w:t>
            </w:r>
          </w:p>
        </w:tc>
        <w:tc>
          <w:tcPr>
            <w:tcW w:w="630" w:type="dxa"/>
          </w:tcPr>
          <w:p w:rsidR="00BB4928" w:rsidRDefault="00BB4928" w:rsidP="006E22A6">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003" w:type="dxa"/>
          </w:tcPr>
          <w:p w:rsidR="00BB4928" w:rsidRDefault="00BB4928" w:rsidP="00BB492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890" w:type="dxa"/>
          </w:tcPr>
          <w:p w:rsidR="00BB4928" w:rsidRDefault="00BB4928" w:rsidP="00BB4928">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bl>
    <w:p w:rsidR="00BB4928" w:rsidRDefault="00BB4928" w:rsidP="003305DA">
      <w:pPr>
        <w:rPr>
          <w:rFonts w:ascii="Times New Roman" w:eastAsia="Times New Roman" w:hAnsi="Times New Roman" w:cs="Times New Roman"/>
          <w:b/>
          <w:sz w:val="24"/>
          <w:szCs w:val="24"/>
        </w:rPr>
      </w:pPr>
    </w:p>
    <w:p w:rsidR="00543989" w:rsidRPr="003305DA" w:rsidRDefault="00543989" w:rsidP="003305DA">
      <w:pPr>
        <w:rPr>
          <w:rFonts w:ascii="Times New Roman" w:eastAsia="Times New Roman" w:hAnsi="Times New Roman" w:cs="Times New Roman"/>
          <w:b/>
          <w:sz w:val="24"/>
          <w:szCs w:val="24"/>
        </w:rPr>
      </w:pPr>
    </w:p>
    <w:p w:rsidR="00BB4928" w:rsidRPr="00916649" w:rsidRDefault="00B67716" w:rsidP="00DF5F83">
      <w:pPr>
        <w:ind w:firstLine="720"/>
        <w:rPr>
          <w:b/>
        </w:rPr>
      </w:pPr>
      <w:r>
        <w:rPr>
          <w:b/>
        </w:rPr>
        <w:t xml:space="preserve">Table </w:t>
      </w:r>
      <w:r w:rsidR="00543989">
        <w:rPr>
          <w:b/>
        </w:rPr>
        <w:t>4:14</w:t>
      </w:r>
      <w:r>
        <w:rPr>
          <w:b/>
        </w:rPr>
        <w:t xml:space="preserve">: </w:t>
      </w:r>
      <w:r w:rsidR="00BB4928" w:rsidRPr="00916649">
        <w:rPr>
          <w:b/>
        </w:rPr>
        <w:t>Teacher Preparation</w:t>
      </w:r>
      <w:r w:rsidR="00BB4928">
        <w:rPr>
          <w:b/>
        </w:rPr>
        <w:t xml:space="preserve"> – </w:t>
      </w:r>
      <w:proofErr w:type="gramStart"/>
      <w:r w:rsidR="00BB4928">
        <w:rPr>
          <w:b/>
        </w:rPr>
        <w:t>Professionalism  2015</w:t>
      </w:r>
      <w:proofErr w:type="gramEnd"/>
      <w:r w:rsidR="00BB4928">
        <w:rPr>
          <w:b/>
        </w:rPr>
        <w:t>-16 (one year of data)</w:t>
      </w:r>
    </w:p>
    <w:tbl>
      <w:tblPr>
        <w:tblStyle w:val="TableGrid"/>
        <w:tblW w:w="0" w:type="auto"/>
        <w:tblInd w:w="720" w:type="dxa"/>
        <w:tblLook w:val="04A0" w:firstRow="1" w:lastRow="0" w:firstColumn="1" w:lastColumn="0" w:noHBand="0" w:noVBand="1"/>
      </w:tblPr>
      <w:tblGrid>
        <w:gridCol w:w="4585"/>
        <w:gridCol w:w="630"/>
        <w:gridCol w:w="1003"/>
        <w:gridCol w:w="1890"/>
      </w:tblGrid>
      <w:tr w:rsidR="00BB4928" w:rsidTr="00C10DEB">
        <w:tc>
          <w:tcPr>
            <w:tcW w:w="4585" w:type="dxa"/>
          </w:tcPr>
          <w:p w:rsidR="00BB4928" w:rsidRPr="003A3B20" w:rsidRDefault="00BB4928" w:rsidP="00C10DEB">
            <w:pPr>
              <w:pStyle w:val="ListParagraph"/>
              <w:ind w:left="0"/>
              <w:rPr>
                <w:rFonts w:ascii="Times New Roman" w:eastAsia="Times New Roman" w:hAnsi="Times New Roman" w:cs="Times New Roman"/>
                <w:b/>
              </w:rPr>
            </w:pPr>
            <w:r w:rsidRPr="003A3B20">
              <w:rPr>
                <w:rFonts w:ascii="Times New Roman" w:eastAsia="Times New Roman" w:hAnsi="Times New Roman" w:cs="Times New Roman"/>
                <w:b/>
              </w:rPr>
              <w:t>Graduate Surveys</w:t>
            </w:r>
          </w:p>
        </w:tc>
        <w:tc>
          <w:tcPr>
            <w:tcW w:w="630" w:type="dxa"/>
          </w:tcPr>
          <w:p w:rsidR="00BB4928" w:rsidRPr="003A3B20" w:rsidRDefault="00BB4928" w:rsidP="00C10DEB">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w:t>
            </w:r>
          </w:p>
        </w:tc>
        <w:tc>
          <w:tcPr>
            <w:tcW w:w="1003" w:type="dxa"/>
          </w:tcPr>
          <w:p w:rsidR="00BB4928" w:rsidRPr="003A3B20" w:rsidRDefault="00BB4928" w:rsidP="00C10DEB">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%Agree</w:t>
            </w:r>
          </w:p>
        </w:tc>
        <w:tc>
          <w:tcPr>
            <w:tcW w:w="1890" w:type="dxa"/>
          </w:tcPr>
          <w:p w:rsidR="00BB4928" w:rsidRPr="003A3B20" w:rsidRDefault="00BB4928" w:rsidP="00C10DEB">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%Tend to Agree</w:t>
            </w:r>
          </w:p>
        </w:tc>
      </w:tr>
      <w:tr w:rsidR="00BB4928" w:rsidTr="00C10DEB">
        <w:tc>
          <w:tcPr>
            <w:tcW w:w="4585" w:type="dxa"/>
          </w:tcPr>
          <w:p w:rsidR="00BB4928" w:rsidRPr="003A3B20" w:rsidRDefault="005A7BB6" w:rsidP="00C10DEB">
            <w:pPr>
              <w:pStyle w:val="ListParagraph"/>
              <w:ind w:left="0"/>
              <w:rPr>
                <w:rFonts w:ascii="Times New Roman" w:eastAsia="Times New Roman" w:hAnsi="Times New Roman" w:cs="Times New Roman"/>
              </w:rPr>
            </w:pPr>
            <w:r w:rsidRPr="003A3B20">
              <w:rPr>
                <w:rFonts w:ascii="Times New Roman" w:eastAsia="Times New Roman" w:hAnsi="Times New Roman" w:cs="Times New Roman"/>
              </w:rPr>
              <w:t xml:space="preserve">Seeks </w:t>
            </w:r>
            <w:proofErr w:type="spellStart"/>
            <w:r w:rsidRPr="003A3B20">
              <w:rPr>
                <w:rFonts w:ascii="Times New Roman" w:eastAsia="Times New Roman" w:hAnsi="Times New Roman" w:cs="Times New Roman"/>
              </w:rPr>
              <w:t>lrng</w:t>
            </w:r>
            <w:proofErr w:type="spellEnd"/>
            <w:r w:rsidRPr="003A3B20">
              <w:rPr>
                <w:rFonts w:ascii="Times New Roman" w:eastAsia="Times New Roman" w:hAnsi="Times New Roman" w:cs="Times New Roman"/>
              </w:rPr>
              <w:t xml:space="preserve"> </w:t>
            </w:r>
            <w:proofErr w:type="spellStart"/>
            <w:r w:rsidRPr="003A3B20">
              <w:rPr>
                <w:rFonts w:ascii="Times New Roman" w:eastAsia="Times New Roman" w:hAnsi="Times New Roman" w:cs="Times New Roman"/>
              </w:rPr>
              <w:t>opps</w:t>
            </w:r>
            <w:proofErr w:type="spellEnd"/>
            <w:r w:rsidRPr="003A3B20">
              <w:rPr>
                <w:rFonts w:ascii="Times New Roman" w:eastAsia="Times New Roman" w:hAnsi="Times New Roman" w:cs="Times New Roman"/>
              </w:rPr>
              <w:t xml:space="preserve"> to align w prof dev goals</w:t>
            </w:r>
          </w:p>
        </w:tc>
        <w:tc>
          <w:tcPr>
            <w:tcW w:w="630" w:type="dxa"/>
          </w:tcPr>
          <w:p w:rsidR="00BB4928" w:rsidRPr="003A3B20" w:rsidRDefault="00BB4928" w:rsidP="00C10DEB">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10</w:t>
            </w:r>
          </w:p>
        </w:tc>
        <w:tc>
          <w:tcPr>
            <w:tcW w:w="1003" w:type="dxa"/>
          </w:tcPr>
          <w:p w:rsidR="00BB4928" w:rsidRPr="003A3B20" w:rsidRDefault="00BB4928" w:rsidP="00C10DEB">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90</w:t>
            </w:r>
          </w:p>
        </w:tc>
        <w:tc>
          <w:tcPr>
            <w:tcW w:w="1890" w:type="dxa"/>
          </w:tcPr>
          <w:p w:rsidR="00BB4928" w:rsidRPr="003A3B20" w:rsidRDefault="00BB4928" w:rsidP="00C10DEB">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10</w:t>
            </w:r>
          </w:p>
        </w:tc>
      </w:tr>
      <w:tr w:rsidR="00BB4928" w:rsidTr="005A7BB6">
        <w:trPr>
          <w:trHeight w:val="152"/>
        </w:trPr>
        <w:tc>
          <w:tcPr>
            <w:tcW w:w="4585" w:type="dxa"/>
          </w:tcPr>
          <w:p w:rsidR="00BB4928" w:rsidRPr="003A3B20" w:rsidRDefault="005A7BB6" w:rsidP="00C10DEB">
            <w:pPr>
              <w:pStyle w:val="ListParagraph"/>
              <w:ind w:left="0"/>
              <w:rPr>
                <w:rFonts w:ascii="Times New Roman" w:eastAsia="Times New Roman" w:hAnsi="Times New Roman" w:cs="Times New Roman"/>
              </w:rPr>
            </w:pPr>
            <w:r w:rsidRPr="003A3B20">
              <w:rPr>
                <w:rFonts w:ascii="Times New Roman" w:eastAsia="Times New Roman" w:hAnsi="Times New Roman" w:cs="Times New Roman"/>
              </w:rPr>
              <w:t>Access prof literature to expand knowledge</w:t>
            </w:r>
          </w:p>
        </w:tc>
        <w:tc>
          <w:tcPr>
            <w:tcW w:w="630" w:type="dxa"/>
          </w:tcPr>
          <w:p w:rsidR="00BB4928" w:rsidRPr="003A3B20" w:rsidRDefault="00BB4928" w:rsidP="00C10DEB">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10</w:t>
            </w:r>
          </w:p>
        </w:tc>
        <w:tc>
          <w:tcPr>
            <w:tcW w:w="1003" w:type="dxa"/>
          </w:tcPr>
          <w:p w:rsidR="00BB4928" w:rsidRPr="003A3B20" w:rsidRDefault="00BB4928" w:rsidP="00C10DEB">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90</w:t>
            </w:r>
          </w:p>
        </w:tc>
        <w:tc>
          <w:tcPr>
            <w:tcW w:w="1890" w:type="dxa"/>
          </w:tcPr>
          <w:p w:rsidR="00BB4928" w:rsidRPr="003A3B20" w:rsidRDefault="00BB4928" w:rsidP="00C10DEB">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10</w:t>
            </w:r>
          </w:p>
        </w:tc>
      </w:tr>
      <w:tr w:rsidR="00BB4928" w:rsidTr="00C10DEB">
        <w:tc>
          <w:tcPr>
            <w:tcW w:w="4585" w:type="dxa"/>
          </w:tcPr>
          <w:p w:rsidR="00BB4928" w:rsidRPr="003A3B20" w:rsidRDefault="005A7BB6" w:rsidP="00C10DEB">
            <w:pPr>
              <w:pStyle w:val="ListParagraph"/>
              <w:ind w:left="0"/>
              <w:rPr>
                <w:rFonts w:ascii="Times New Roman" w:eastAsia="Times New Roman" w:hAnsi="Times New Roman" w:cs="Times New Roman"/>
              </w:rPr>
            </w:pPr>
            <w:r w:rsidRPr="003A3B20">
              <w:rPr>
                <w:rFonts w:ascii="Times New Roman" w:eastAsia="Times New Roman" w:hAnsi="Times New Roman" w:cs="Times New Roman"/>
              </w:rPr>
              <w:t>Active</w:t>
            </w:r>
            <w:r w:rsidR="003305DA" w:rsidRPr="003A3B20">
              <w:rPr>
                <w:rFonts w:ascii="Times New Roman" w:eastAsia="Times New Roman" w:hAnsi="Times New Roman" w:cs="Times New Roman"/>
              </w:rPr>
              <w:t>ly</w:t>
            </w:r>
            <w:r w:rsidRPr="003A3B20">
              <w:rPr>
                <w:rFonts w:ascii="Times New Roman" w:eastAsia="Times New Roman" w:hAnsi="Times New Roman" w:cs="Times New Roman"/>
              </w:rPr>
              <w:t xml:space="preserve"> </w:t>
            </w:r>
            <w:proofErr w:type="spellStart"/>
            <w:r w:rsidRPr="003A3B20">
              <w:rPr>
                <w:rFonts w:ascii="Times New Roman" w:eastAsia="Times New Roman" w:hAnsi="Times New Roman" w:cs="Times New Roman"/>
              </w:rPr>
              <w:t>egage</w:t>
            </w:r>
            <w:proofErr w:type="spellEnd"/>
            <w:r w:rsidRPr="003A3B20">
              <w:rPr>
                <w:rFonts w:ascii="Times New Roman" w:eastAsia="Times New Roman" w:hAnsi="Times New Roman" w:cs="Times New Roman"/>
              </w:rPr>
              <w:t xml:space="preserve"> w </w:t>
            </w:r>
            <w:r w:rsidR="003305DA" w:rsidRPr="003A3B20">
              <w:rPr>
                <w:rFonts w:ascii="Times New Roman" w:eastAsia="Times New Roman" w:hAnsi="Times New Roman" w:cs="Times New Roman"/>
              </w:rPr>
              <w:t xml:space="preserve">guardian re issues affecting </w:t>
            </w:r>
            <w:proofErr w:type="spellStart"/>
            <w:r w:rsidR="003305DA" w:rsidRPr="003A3B20">
              <w:rPr>
                <w:rFonts w:ascii="Times New Roman" w:eastAsia="Times New Roman" w:hAnsi="Times New Roman" w:cs="Times New Roman"/>
              </w:rPr>
              <w:t>st</w:t>
            </w:r>
            <w:proofErr w:type="spellEnd"/>
            <w:r w:rsidR="003305DA" w:rsidRPr="003A3B20">
              <w:rPr>
                <w:rFonts w:ascii="Times New Roman" w:eastAsia="Times New Roman" w:hAnsi="Times New Roman" w:cs="Times New Roman"/>
              </w:rPr>
              <w:t xml:space="preserve"> learning</w:t>
            </w:r>
          </w:p>
        </w:tc>
        <w:tc>
          <w:tcPr>
            <w:tcW w:w="630" w:type="dxa"/>
          </w:tcPr>
          <w:p w:rsidR="00BB4928" w:rsidRPr="003A3B20" w:rsidRDefault="00BB4928" w:rsidP="00C10DEB">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10</w:t>
            </w:r>
          </w:p>
        </w:tc>
        <w:tc>
          <w:tcPr>
            <w:tcW w:w="1003" w:type="dxa"/>
          </w:tcPr>
          <w:p w:rsidR="00BB4928" w:rsidRPr="003A3B20" w:rsidRDefault="00BB4928" w:rsidP="00C10DEB">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90</w:t>
            </w:r>
          </w:p>
        </w:tc>
        <w:tc>
          <w:tcPr>
            <w:tcW w:w="1890" w:type="dxa"/>
          </w:tcPr>
          <w:p w:rsidR="00BB4928" w:rsidRPr="003A3B20" w:rsidRDefault="00BB4928" w:rsidP="00C10DEB">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10</w:t>
            </w:r>
          </w:p>
        </w:tc>
      </w:tr>
      <w:tr w:rsidR="00BB4928" w:rsidTr="00C10DEB">
        <w:tc>
          <w:tcPr>
            <w:tcW w:w="4585" w:type="dxa"/>
          </w:tcPr>
          <w:p w:rsidR="00BB4928" w:rsidRPr="003A3B20" w:rsidRDefault="003305DA" w:rsidP="00C10DEB">
            <w:pPr>
              <w:pStyle w:val="ListParagraph"/>
              <w:ind w:left="0"/>
              <w:rPr>
                <w:rFonts w:ascii="Times New Roman" w:eastAsia="Times New Roman" w:hAnsi="Times New Roman" w:cs="Times New Roman"/>
              </w:rPr>
            </w:pPr>
            <w:r w:rsidRPr="003A3B20">
              <w:rPr>
                <w:rFonts w:ascii="Times New Roman" w:eastAsia="Times New Roman" w:hAnsi="Times New Roman" w:cs="Times New Roman"/>
              </w:rPr>
              <w:t xml:space="preserve">Collab w colleagues to improve </w:t>
            </w:r>
            <w:proofErr w:type="spellStart"/>
            <w:r w:rsidRPr="003A3B20">
              <w:rPr>
                <w:rFonts w:ascii="Times New Roman" w:eastAsia="Times New Roman" w:hAnsi="Times New Roman" w:cs="Times New Roman"/>
              </w:rPr>
              <w:t>st.</w:t>
            </w:r>
            <w:proofErr w:type="spellEnd"/>
            <w:r w:rsidRPr="003A3B20">
              <w:rPr>
                <w:rFonts w:ascii="Times New Roman" w:eastAsia="Times New Roman" w:hAnsi="Times New Roman" w:cs="Times New Roman"/>
              </w:rPr>
              <w:t xml:space="preserve"> performance</w:t>
            </w:r>
          </w:p>
        </w:tc>
        <w:tc>
          <w:tcPr>
            <w:tcW w:w="630" w:type="dxa"/>
          </w:tcPr>
          <w:p w:rsidR="00BB4928" w:rsidRPr="003A3B20" w:rsidRDefault="00BB4928" w:rsidP="00C10DEB">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10</w:t>
            </w:r>
          </w:p>
        </w:tc>
        <w:tc>
          <w:tcPr>
            <w:tcW w:w="1003" w:type="dxa"/>
          </w:tcPr>
          <w:p w:rsidR="00BB4928" w:rsidRPr="003A3B20" w:rsidRDefault="003305DA" w:rsidP="00C10DEB">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9</w:t>
            </w:r>
            <w:r w:rsidR="00BB4928" w:rsidRPr="003A3B20">
              <w:rPr>
                <w:rFonts w:ascii="Times New Roman" w:eastAsia="Times New Roman" w:hAnsi="Times New Roman" w:cs="Times New Roman"/>
              </w:rPr>
              <w:t>0</w:t>
            </w:r>
          </w:p>
        </w:tc>
        <w:tc>
          <w:tcPr>
            <w:tcW w:w="1890" w:type="dxa"/>
          </w:tcPr>
          <w:p w:rsidR="00BB4928" w:rsidRPr="003A3B20" w:rsidRDefault="003305DA" w:rsidP="00C10DEB">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1</w:t>
            </w:r>
            <w:r w:rsidR="00BB4928" w:rsidRPr="003A3B20">
              <w:rPr>
                <w:rFonts w:ascii="Times New Roman" w:eastAsia="Times New Roman" w:hAnsi="Times New Roman" w:cs="Times New Roman"/>
              </w:rPr>
              <w:t>0</w:t>
            </w:r>
          </w:p>
        </w:tc>
      </w:tr>
      <w:tr w:rsidR="00BB4928" w:rsidTr="00C10DEB">
        <w:tc>
          <w:tcPr>
            <w:tcW w:w="4585" w:type="dxa"/>
          </w:tcPr>
          <w:p w:rsidR="00BB4928" w:rsidRPr="003A3B20" w:rsidRDefault="003305DA" w:rsidP="00C10DEB">
            <w:pPr>
              <w:pStyle w:val="ListParagraph"/>
              <w:ind w:left="0"/>
              <w:rPr>
                <w:rFonts w:ascii="Times New Roman" w:eastAsia="Times New Roman" w:hAnsi="Times New Roman" w:cs="Times New Roman"/>
              </w:rPr>
            </w:pPr>
            <w:r w:rsidRPr="003A3B20">
              <w:rPr>
                <w:rFonts w:ascii="Times New Roman" w:eastAsia="Times New Roman" w:hAnsi="Times New Roman" w:cs="Times New Roman"/>
              </w:rPr>
              <w:t>Use colleague feedback to support dev as teacher</w:t>
            </w:r>
          </w:p>
        </w:tc>
        <w:tc>
          <w:tcPr>
            <w:tcW w:w="630" w:type="dxa"/>
          </w:tcPr>
          <w:p w:rsidR="00BB4928" w:rsidRPr="003A3B20" w:rsidRDefault="00BB4928" w:rsidP="00C10DEB">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10</w:t>
            </w:r>
          </w:p>
        </w:tc>
        <w:tc>
          <w:tcPr>
            <w:tcW w:w="1003" w:type="dxa"/>
          </w:tcPr>
          <w:p w:rsidR="00BB4928" w:rsidRPr="003A3B20" w:rsidRDefault="003305DA" w:rsidP="00C10DEB">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9</w:t>
            </w:r>
            <w:r w:rsidR="00BB4928" w:rsidRPr="003A3B20">
              <w:rPr>
                <w:rFonts w:ascii="Times New Roman" w:eastAsia="Times New Roman" w:hAnsi="Times New Roman" w:cs="Times New Roman"/>
              </w:rPr>
              <w:t>0</w:t>
            </w:r>
          </w:p>
        </w:tc>
        <w:tc>
          <w:tcPr>
            <w:tcW w:w="1890" w:type="dxa"/>
          </w:tcPr>
          <w:p w:rsidR="00BB4928" w:rsidRPr="003A3B20" w:rsidRDefault="003305DA" w:rsidP="00C10DEB">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1</w:t>
            </w:r>
            <w:r w:rsidR="00BB4928" w:rsidRPr="003A3B20">
              <w:rPr>
                <w:rFonts w:ascii="Times New Roman" w:eastAsia="Times New Roman" w:hAnsi="Times New Roman" w:cs="Times New Roman"/>
              </w:rPr>
              <w:t>0</w:t>
            </w:r>
          </w:p>
        </w:tc>
      </w:tr>
      <w:tr w:rsidR="00BB4928" w:rsidTr="00C10DEB">
        <w:tc>
          <w:tcPr>
            <w:tcW w:w="4585" w:type="dxa"/>
          </w:tcPr>
          <w:p w:rsidR="00BB4928" w:rsidRPr="003A3B20" w:rsidRDefault="003305DA" w:rsidP="00C10DEB">
            <w:pPr>
              <w:pStyle w:val="ListParagraph"/>
              <w:ind w:left="0"/>
              <w:rPr>
                <w:rFonts w:ascii="Times New Roman" w:eastAsia="Times New Roman" w:hAnsi="Times New Roman" w:cs="Times New Roman"/>
              </w:rPr>
            </w:pPr>
            <w:r w:rsidRPr="003A3B20">
              <w:rPr>
                <w:rFonts w:ascii="Times New Roman" w:eastAsia="Times New Roman" w:hAnsi="Times New Roman" w:cs="Times New Roman"/>
              </w:rPr>
              <w:t>Upholds legal responsibilities as professional and student advocate</w:t>
            </w:r>
          </w:p>
        </w:tc>
        <w:tc>
          <w:tcPr>
            <w:tcW w:w="630" w:type="dxa"/>
          </w:tcPr>
          <w:p w:rsidR="00BB4928" w:rsidRPr="003A3B20" w:rsidRDefault="00BB4928" w:rsidP="00C10DEB">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10</w:t>
            </w:r>
          </w:p>
        </w:tc>
        <w:tc>
          <w:tcPr>
            <w:tcW w:w="1003" w:type="dxa"/>
          </w:tcPr>
          <w:p w:rsidR="00BB4928" w:rsidRPr="003A3B20" w:rsidRDefault="003305DA" w:rsidP="00C10DEB">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10</w:t>
            </w:r>
            <w:r w:rsidR="00BB4928" w:rsidRPr="003A3B20">
              <w:rPr>
                <w:rFonts w:ascii="Times New Roman" w:eastAsia="Times New Roman" w:hAnsi="Times New Roman" w:cs="Times New Roman"/>
              </w:rPr>
              <w:t>0</w:t>
            </w:r>
          </w:p>
        </w:tc>
        <w:tc>
          <w:tcPr>
            <w:tcW w:w="1890" w:type="dxa"/>
          </w:tcPr>
          <w:p w:rsidR="00BB4928" w:rsidRPr="003A3B20" w:rsidRDefault="00BB4928" w:rsidP="00C10DEB">
            <w:pPr>
              <w:pStyle w:val="ListParagraph"/>
              <w:ind w:left="0"/>
              <w:jc w:val="center"/>
              <w:rPr>
                <w:rFonts w:ascii="Times New Roman" w:eastAsia="Times New Roman" w:hAnsi="Times New Roman" w:cs="Times New Roman"/>
              </w:rPr>
            </w:pPr>
            <w:r w:rsidRPr="003A3B20">
              <w:rPr>
                <w:rFonts w:ascii="Times New Roman" w:eastAsia="Times New Roman" w:hAnsi="Times New Roman" w:cs="Times New Roman"/>
              </w:rPr>
              <w:t>0</w:t>
            </w:r>
          </w:p>
        </w:tc>
      </w:tr>
    </w:tbl>
    <w:p w:rsidR="003305DA" w:rsidRDefault="003305DA" w:rsidP="00BB4928">
      <w:pPr>
        <w:pStyle w:val="ListParagraph"/>
        <w:ind w:left="1440"/>
        <w:rPr>
          <w:rFonts w:ascii="Times New Roman" w:eastAsia="Times New Roman" w:hAnsi="Times New Roman" w:cs="Times New Roman"/>
          <w:b/>
          <w:sz w:val="24"/>
          <w:szCs w:val="24"/>
        </w:rPr>
      </w:pPr>
    </w:p>
    <w:p w:rsidR="00DC19E9" w:rsidRDefault="00DC19E9" w:rsidP="00DC19E9">
      <w:pPr>
        <w:pStyle w:val="ListParagraph"/>
        <w:ind w:left="144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C. SCHOOL CONTEXT:  (This applied to local school environment.)</w:t>
      </w:r>
    </w:p>
    <w:p w:rsidR="00DC19E9" w:rsidRDefault="00DC19E9" w:rsidP="00DC19E9">
      <w:pPr>
        <w:pStyle w:val="ListParagraph"/>
        <w:ind w:left="1440" w:hanging="720"/>
        <w:rPr>
          <w:rFonts w:ascii="Times New Roman" w:eastAsia="Times New Roman" w:hAnsi="Times New Roman" w:cs="Times New Roman"/>
          <w:b/>
          <w:sz w:val="24"/>
          <w:szCs w:val="24"/>
        </w:rPr>
      </w:pPr>
    </w:p>
    <w:p w:rsidR="0032054C" w:rsidRDefault="00DC19E9" w:rsidP="004D0C45">
      <w:pPr>
        <w:pStyle w:val="ListParagraph"/>
        <w:ind w:left="144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D. PROGRAM RECOMMENDATION: All responders gave the program the highest rating possible, so unit is not responding to this part.</w:t>
      </w:r>
    </w:p>
    <w:p w:rsidR="004D0C45" w:rsidRPr="004D0C45" w:rsidRDefault="004D0C45" w:rsidP="004D0C45">
      <w:pPr>
        <w:pStyle w:val="ListParagraph"/>
        <w:ind w:left="1440" w:hanging="720"/>
        <w:rPr>
          <w:rFonts w:ascii="Times New Roman" w:eastAsia="Times New Roman" w:hAnsi="Times New Roman" w:cs="Times New Roman"/>
          <w:b/>
          <w:sz w:val="24"/>
          <w:szCs w:val="24"/>
        </w:rPr>
      </w:pPr>
    </w:p>
    <w:p w:rsidR="0032054C" w:rsidRDefault="0032054C" w:rsidP="0032054C">
      <w:pPr>
        <w:pStyle w:val="ListParagraph"/>
        <w:spacing w:after="0" w:line="240" w:lineRule="auto"/>
        <w:ind w:left="1440" w:hanging="9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Employer </w:t>
      </w:r>
      <w:r w:rsidRPr="000E723A">
        <w:rPr>
          <w:rFonts w:ascii="Times New Roman" w:eastAsia="Times New Roman" w:hAnsi="Times New Roman" w:cs="Times New Roman"/>
          <w:b/>
          <w:sz w:val="24"/>
          <w:szCs w:val="24"/>
        </w:rPr>
        <w:t>Survey Results</w:t>
      </w:r>
    </w:p>
    <w:p w:rsidR="00862A28" w:rsidRPr="00862A28" w:rsidRDefault="00862A28" w:rsidP="0032054C">
      <w:pPr>
        <w:pStyle w:val="ListParagraph"/>
        <w:spacing w:after="0" w:line="240" w:lineRule="auto"/>
        <w:ind w:left="1440" w:hanging="900"/>
        <w:jc w:val="center"/>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 xml:space="preserve">Link </w:t>
      </w:r>
      <w:proofErr w:type="spellStart"/>
      <w:r>
        <w:rPr>
          <w:rFonts w:ascii="Times New Roman" w:eastAsia="Times New Roman" w:hAnsi="Times New Roman" w:cs="Times New Roman"/>
          <w:i/>
          <w:color w:val="FF0000"/>
          <w:sz w:val="24"/>
          <w:szCs w:val="24"/>
        </w:rPr>
        <w:t>Qualtrics</w:t>
      </w:r>
      <w:proofErr w:type="spellEnd"/>
      <w:r>
        <w:rPr>
          <w:rFonts w:ascii="Times New Roman" w:eastAsia="Times New Roman" w:hAnsi="Times New Roman" w:cs="Times New Roman"/>
          <w:i/>
          <w:color w:val="FF0000"/>
          <w:sz w:val="24"/>
          <w:szCs w:val="24"/>
        </w:rPr>
        <w:t xml:space="preserve"> Employer Survey here.</w:t>
      </w:r>
    </w:p>
    <w:p w:rsidR="0032054C" w:rsidRPr="00B67716" w:rsidRDefault="00B67716" w:rsidP="0032054C">
      <w:pPr>
        <w:pStyle w:val="ListParagraph"/>
        <w:spacing w:after="0" w:line="240" w:lineRule="auto"/>
        <w:ind w:left="1440" w:hanging="720"/>
        <w:rPr>
          <w:rFonts w:eastAsia="Times New Roman" w:cstheme="minorHAnsi"/>
          <w:b/>
        </w:rPr>
      </w:pPr>
      <w:r>
        <w:rPr>
          <w:rFonts w:eastAsia="Times New Roman" w:cstheme="minorHAnsi"/>
          <w:b/>
        </w:rPr>
        <w:t>Table</w:t>
      </w:r>
      <w:r w:rsidR="00543989">
        <w:rPr>
          <w:rFonts w:eastAsia="Times New Roman" w:cstheme="minorHAnsi"/>
          <w:b/>
        </w:rPr>
        <w:t xml:space="preserve"> 4.15</w:t>
      </w:r>
      <w:r>
        <w:rPr>
          <w:rFonts w:eastAsia="Times New Roman" w:cstheme="minorHAnsi"/>
          <w:b/>
        </w:rPr>
        <w:t xml:space="preserve">: </w:t>
      </w:r>
      <w:r w:rsidRPr="00B67716">
        <w:rPr>
          <w:rFonts w:eastAsia="Times New Roman" w:cstheme="minorHAnsi"/>
          <w:b/>
        </w:rPr>
        <w:t xml:space="preserve"> </w:t>
      </w:r>
      <w:r w:rsidR="0032054C" w:rsidRPr="00B67716">
        <w:rPr>
          <w:rFonts w:eastAsia="Times New Roman" w:cstheme="minorHAnsi"/>
          <w:b/>
        </w:rPr>
        <w:t>Instructional Practice</w:t>
      </w:r>
    </w:p>
    <w:p w:rsidR="0032054C" w:rsidRDefault="0032054C" w:rsidP="0032054C">
      <w:pPr>
        <w:pStyle w:val="ListParagraph"/>
        <w:spacing w:after="0" w:line="240" w:lineRule="auto"/>
        <w:ind w:left="1440" w:hanging="720"/>
        <w:rPr>
          <w:rFonts w:ascii="Times New Roman" w:eastAsia="Times New Roman" w:hAnsi="Times New Roman" w:cs="Times New Roman"/>
          <w:b/>
          <w:sz w:val="24"/>
          <w:szCs w:val="24"/>
        </w:rPr>
      </w:pPr>
    </w:p>
    <w:tbl>
      <w:tblPr>
        <w:tblStyle w:val="TableGrid"/>
        <w:tblW w:w="0" w:type="auto"/>
        <w:tblInd w:w="715" w:type="dxa"/>
        <w:tblLook w:val="04A0" w:firstRow="1" w:lastRow="0" w:firstColumn="1" w:lastColumn="0" w:noHBand="0" w:noVBand="1"/>
      </w:tblPr>
      <w:tblGrid>
        <w:gridCol w:w="4590"/>
        <w:gridCol w:w="630"/>
        <w:gridCol w:w="1003"/>
        <w:gridCol w:w="945"/>
        <w:gridCol w:w="945"/>
      </w:tblGrid>
      <w:tr w:rsidR="0032054C" w:rsidTr="001B5F7C">
        <w:tc>
          <w:tcPr>
            <w:tcW w:w="4590" w:type="dxa"/>
          </w:tcPr>
          <w:p w:rsidR="0032054C" w:rsidRPr="005C041F" w:rsidRDefault="0032054C" w:rsidP="001B5F7C">
            <w:pPr>
              <w:pStyle w:val="ListParagraph"/>
              <w:ind w:left="0"/>
              <w:rPr>
                <w:rFonts w:ascii="Times New Roman" w:eastAsia="Times New Roman" w:hAnsi="Times New Roman" w:cs="Times New Roman"/>
                <w:b/>
              </w:rPr>
            </w:pPr>
            <w:r w:rsidRPr="005C041F">
              <w:rPr>
                <w:rFonts w:ascii="Times New Roman" w:eastAsia="Times New Roman" w:hAnsi="Times New Roman" w:cs="Times New Roman"/>
                <w:b/>
              </w:rPr>
              <w:t>Employer Survey Results</w:t>
            </w:r>
          </w:p>
        </w:tc>
        <w:tc>
          <w:tcPr>
            <w:tcW w:w="630"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w:t>
            </w:r>
          </w:p>
        </w:tc>
        <w:tc>
          <w:tcPr>
            <w:tcW w:w="1003"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%Agree</w:t>
            </w:r>
          </w:p>
        </w:tc>
        <w:tc>
          <w:tcPr>
            <w:tcW w:w="1890" w:type="dxa"/>
            <w:gridSpan w:val="2"/>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%Tend to Agree</w:t>
            </w:r>
          </w:p>
        </w:tc>
      </w:tr>
      <w:tr w:rsidR="0032054C" w:rsidTr="001B5F7C">
        <w:tc>
          <w:tcPr>
            <w:tcW w:w="4590" w:type="dxa"/>
          </w:tcPr>
          <w:p w:rsidR="0032054C" w:rsidRPr="005C041F" w:rsidRDefault="0032054C" w:rsidP="001B5F7C">
            <w:pPr>
              <w:pStyle w:val="ListParagraph"/>
              <w:ind w:left="0"/>
              <w:rPr>
                <w:rFonts w:ascii="Times New Roman" w:eastAsia="Times New Roman" w:hAnsi="Times New Roman" w:cs="Times New Roman"/>
                <w:b/>
              </w:rPr>
            </w:pPr>
            <w:r w:rsidRPr="005C041F">
              <w:rPr>
                <w:rFonts w:ascii="Times New Roman" w:eastAsia="Times New Roman" w:hAnsi="Times New Roman" w:cs="Times New Roman"/>
                <w:b/>
              </w:rPr>
              <w:t>Instruction</w:t>
            </w:r>
          </w:p>
        </w:tc>
        <w:tc>
          <w:tcPr>
            <w:tcW w:w="630" w:type="dxa"/>
          </w:tcPr>
          <w:p w:rsidR="0032054C" w:rsidRPr="005C041F" w:rsidRDefault="0032054C" w:rsidP="001B5F7C">
            <w:pPr>
              <w:pStyle w:val="ListParagraph"/>
              <w:ind w:left="0"/>
              <w:jc w:val="center"/>
              <w:rPr>
                <w:rFonts w:ascii="Times New Roman" w:eastAsia="Times New Roman" w:hAnsi="Times New Roman" w:cs="Times New Roman"/>
              </w:rPr>
            </w:pPr>
          </w:p>
        </w:tc>
        <w:tc>
          <w:tcPr>
            <w:tcW w:w="1003" w:type="dxa"/>
          </w:tcPr>
          <w:p w:rsidR="0032054C" w:rsidRPr="005C041F" w:rsidRDefault="0032054C" w:rsidP="001B5F7C">
            <w:pPr>
              <w:pStyle w:val="ListParagraph"/>
              <w:ind w:left="0"/>
              <w:jc w:val="center"/>
              <w:rPr>
                <w:rFonts w:ascii="Times New Roman" w:eastAsia="Times New Roman" w:hAnsi="Times New Roman" w:cs="Times New Roman"/>
              </w:rPr>
            </w:pPr>
          </w:p>
        </w:tc>
        <w:tc>
          <w:tcPr>
            <w:tcW w:w="1890" w:type="dxa"/>
            <w:gridSpan w:val="2"/>
          </w:tcPr>
          <w:p w:rsidR="0032054C" w:rsidRPr="005C041F" w:rsidRDefault="0032054C" w:rsidP="001B5F7C">
            <w:pPr>
              <w:pStyle w:val="ListParagraph"/>
              <w:ind w:left="0"/>
              <w:jc w:val="center"/>
              <w:rPr>
                <w:rFonts w:ascii="Times New Roman" w:eastAsia="Times New Roman" w:hAnsi="Times New Roman" w:cs="Times New Roman"/>
              </w:rPr>
            </w:pPr>
          </w:p>
        </w:tc>
      </w:tr>
      <w:tr w:rsidR="0032054C" w:rsidTr="001B5F7C">
        <w:tc>
          <w:tcPr>
            <w:tcW w:w="4590" w:type="dxa"/>
          </w:tcPr>
          <w:p w:rsidR="0032054C" w:rsidRPr="005C041F" w:rsidRDefault="0032054C" w:rsidP="001B5F7C">
            <w:pPr>
              <w:pStyle w:val="ListParagraph"/>
              <w:ind w:left="0"/>
              <w:rPr>
                <w:rFonts w:ascii="Times New Roman" w:eastAsia="Times New Roman" w:hAnsi="Times New Roman" w:cs="Times New Roman"/>
              </w:rPr>
            </w:pPr>
            <w:r w:rsidRPr="005C041F">
              <w:rPr>
                <w:rFonts w:ascii="Times New Roman" w:eastAsia="Times New Roman" w:hAnsi="Times New Roman" w:cs="Times New Roman"/>
              </w:rPr>
              <w:t>Effectively teaches subject matter</w:t>
            </w:r>
          </w:p>
        </w:tc>
        <w:tc>
          <w:tcPr>
            <w:tcW w:w="630"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8</w:t>
            </w:r>
          </w:p>
        </w:tc>
        <w:tc>
          <w:tcPr>
            <w:tcW w:w="1003"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6</w:t>
            </w:r>
          </w:p>
        </w:tc>
        <w:tc>
          <w:tcPr>
            <w:tcW w:w="1890" w:type="dxa"/>
            <w:gridSpan w:val="2"/>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2</w:t>
            </w:r>
          </w:p>
        </w:tc>
      </w:tr>
      <w:tr w:rsidR="0032054C" w:rsidTr="001B5F7C">
        <w:tc>
          <w:tcPr>
            <w:tcW w:w="4590" w:type="dxa"/>
          </w:tcPr>
          <w:p w:rsidR="0032054C" w:rsidRPr="005C041F" w:rsidRDefault="0032054C" w:rsidP="001B5F7C">
            <w:pPr>
              <w:pStyle w:val="ListParagraph"/>
              <w:ind w:left="0"/>
              <w:rPr>
                <w:rFonts w:ascii="Times New Roman" w:eastAsia="Times New Roman" w:hAnsi="Times New Roman" w:cs="Times New Roman"/>
              </w:rPr>
            </w:pPr>
            <w:r w:rsidRPr="005C041F">
              <w:rPr>
                <w:rFonts w:ascii="Times New Roman" w:eastAsia="Times New Roman" w:hAnsi="Times New Roman" w:cs="Times New Roman"/>
              </w:rPr>
              <w:t>Instructional strategies aligned w goals</w:t>
            </w:r>
          </w:p>
        </w:tc>
        <w:tc>
          <w:tcPr>
            <w:tcW w:w="630"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8</w:t>
            </w:r>
          </w:p>
        </w:tc>
        <w:tc>
          <w:tcPr>
            <w:tcW w:w="1003"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8</w:t>
            </w:r>
          </w:p>
        </w:tc>
        <w:tc>
          <w:tcPr>
            <w:tcW w:w="1890" w:type="dxa"/>
            <w:gridSpan w:val="2"/>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0</w:t>
            </w:r>
          </w:p>
        </w:tc>
      </w:tr>
      <w:tr w:rsidR="0032054C" w:rsidTr="001B5F7C">
        <w:tc>
          <w:tcPr>
            <w:tcW w:w="4590" w:type="dxa"/>
          </w:tcPr>
          <w:p w:rsidR="0032054C" w:rsidRPr="005C041F" w:rsidRDefault="0032054C" w:rsidP="001B5F7C">
            <w:pPr>
              <w:pStyle w:val="ListParagraph"/>
              <w:ind w:left="0"/>
              <w:rPr>
                <w:rFonts w:ascii="Times New Roman" w:eastAsia="Times New Roman" w:hAnsi="Times New Roman" w:cs="Times New Roman"/>
              </w:rPr>
            </w:pPr>
            <w:r w:rsidRPr="005C041F">
              <w:rPr>
                <w:rFonts w:ascii="Times New Roman" w:eastAsia="Times New Roman" w:hAnsi="Times New Roman" w:cs="Times New Roman"/>
              </w:rPr>
              <w:t>Activities engage students in subject matter – variety of perspectives</w:t>
            </w:r>
          </w:p>
        </w:tc>
        <w:tc>
          <w:tcPr>
            <w:tcW w:w="630"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8</w:t>
            </w:r>
          </w:p>
        </w:tc>
        <w:tc>
          <w:tcPr>
            <w:tcW w:w="1003"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7</w:t>
            </w:r>
          </w:p>
        </w:tc>
        <w:tc>
          <w:tcPr>
            <w:tcW w:w="1890" w:type="dxa"/>
            <w:gridSpan w:val="2"/>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1</w:t>
            </w:r>
          </w:p>
        </w:tc>
      </w:tr>
      <w:tr w:rsidR="0032054C" w:rsidTr="001B5F7C">
        <w:tc>
          <w:tcPr>
            <w:tcW w:w="4590" w:type="dxa"/>
          </w:tcPr>
          <w:p w:rsidR="0032054C" w:rsidRPr="005C041F" w:rsidRDefault="0032054C" w:rsidP="001B5F7C">
            <w:pPr>
              <w:pStyle w:val="ListParagraph"/>
              <w:ind w:left="0"/>
              <w:rPr>
                <w:rFonts w:ascii="Times New Roman" w:eastAsia="Times New Roman" w:hAnsi="Times New Roman" w:cs="Times New Roman"/>
              </w:rPr>
            </w:pPr>
            <w:r w:rsidRPr="005C041F">
              <w:rPr>
                <w:rFonts w:ascii="Times New Roman" w:eastAsia="Times New Roman" w:hAnsi="Times New Roman" w:cs="Times New Roman"/>
              </w:rPr>
              <w:t>Accounts for prior knowledge/experiences in planning</w:t>
            </w:r>
          </w:p>
        </w:tc>
        <w:tc>
          <w:tcPr>
            <w:tcW w:w="630"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8</w:t>
            </w:r>
          </w:p>
        </w:tc>
        <w:tc>
          <w:tcPr>
            <w:tcW w:w="1003"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6</w:t>
            </w:r>
          </w:p>
        </w:tc>
        <w:tc>
          <w:tcPr>
            <w:tcW w:w="1890" w:type="dxa"/>
            <w:gridSpan w:val="2"/>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2</w:t>
            </w:r>
          </w:p>
        </w:tc>
      </w:tr>
      <w:tr w:rsidR="0032054C" w:rsidTr="001B5F7C">
        <w:tc>
          <w:tcPr>
            <w:tcW w:w="4590" w:type="dxa"/>
          </w:tcPr>
          <w:p w:rsidR="0032054C" w:rsidRPr="005C041F" w:rsidRDefault="0032054C" w:rsidP="001B5F7C">
            <w:pPr>
              <w:pStyle w:val="ListParagraph"/>
              <w:ind w:left="0"/>
              <w:rPr>
                <w:rFonts w:ascii="Times New Roman" w:eastAsia="Times New Roman" w:hAnsi="Times New Roman" w:cs="Times New Roman"/>
              </w:rPr>
            </w:pPr>
            <w:r w:rsidRPr="005C041F">
              <w:rPr>
                <w:rFonts w:ascii="Times New Roman" w:eastAsia="Times New Roman" w:hAnsi="Times New Roman" w:cs="Times New Roman"/>
              </w:rPr>
              <w:t xml:space="preserve">Designs long-range plans to meet </w:t>
            </w:r>
            <w:proofErr w:type="spellStart"/>
            <w:r w:rsidRPr="005C041F">
              <w:rPr>
                <w:rFonts w:ascii="Times New Roman" w:eastAsia="Times New Roman" w:hAnsi="Times New Roman" w:cs="Times New Roman"/>
              </w:rPr>
              <w:t>curr</w:t>
            </w:r>
            <w:proofErr w:type="spellEnd"/>
            <w:r w:rsidRPr="005C041F">
              <w:rPr>
                <w:rFonts w:ascii="Times New Roman" w:eastAsia="Times New Roman" w:hAnsi="Times New Roman" w:cs="Times New Roman"/>
              </w:rPr>
              <w:t xml:space="preserve"> goals</w:t>
            </w:r>
          </w:p>
        </w:tc>
        <w:tc>
          <w:tcPr>
            <w:tcW w:w="630"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8</w:t>
            </w:r>
          </w:p>
        </w:tc>
        <w:tc>
          <w:tcPr>
            <w:tcW w:w="1003"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4</w:t>
            </w:r>
          </w:p>
        </w:tc>
        <w:tc>
          <w:tcPr>
            <w:tcW w:w="945" w:type="dxa"/>
          </w:tcPr>
          <w:p w:rsidR="0032054C" w:rsidRPr="005C041F" w:rsidRDefault="0032054C" w:rsidP="001B5F7C">
            <w:pPr>
              <w:pStyle w:val="ListParagraph"/>
              <w:ind w:left="0"/>
              <w:jc w:val="center"/>
              <w:rPr>
                <w:rFonts w:ascii="Times New Roman" w:eastAsia="Times New Roman" w:hAnsi="Times New Roman" w:cs="Times New Roman"/>
              </w:rPr>
            </w:pPr>
            <w:r>
              <w:rPr>
                <w:rFonts w:ascii="Times New Roman" w:eastAsia="Times New Roman" w:hAnsi="Times New Roman" w:cs="Times New Roman"/>
              </w:rPr>
              <w:t xml:space="preserve">2 </w:t>
            </w:r>
          </w:p>
        </w:tc>
        <w:tc>
          <w:tcPr>
            <w:tcW w:w="945" w:type="dxa"/>
          </w:tcPr>
          <w:p w:rsidR="0032054C" w:rsidRPr="005C041F" w:rsidRDefault="0032054C" w:rsidP="001B5F7C">
            <w:pPr>
              <w:pStyle w:val="ListParagraph"/>
              <w:ind w:left="0"/>
              <w:jc w:val="center"/>
              <w:rPr>
                <w:rFonts w:ascii="Times New Roman" w:eastAsia="Times New Roman" w:hAnsi="Times New Roman" w:cs="Times New Roman"/>
              </w:rPr>
            </w:pPr>
            <w:r>
              <w:rPr>
                <w:rFonts w:ascii="Times New Roman" w:eastAsia="Times New Roman" w:hAnsi="Times New Roman" w:cs="Times New Roman"/>
              </w:rPr>
              <w:t>2 -NR</w:t>
            </w:r>
          </w:p>
        </w:tc>
      </w:tr>
      <w:tr w:rsidR="0032054C" w:rsidTr="001B5F7C">
        <w:tc>
          <w:tcPr>
            <w:tcW w:w="4590" w:type="dxa"/>
          </w:tcPr>
          <w:p w:rsidR="0032054C" w:rsidRPr="005C041F" w:rsidRDefault="0032054C" w:rsidP="001B5F7C">
            <w:pPr>
              <w:pStyle w:val="ListParagraph"/>
              <w:ind w:left="0"/>
              <w:rPr>
                <w:rFonts w:ascii="Times New Roman" w:eastAsia="Times New Roman" w:hAnsi="Times New Roman" w:cs="Times New Roman"/>
              </w:rPr>
            </w:pPr>
            <w:proofErr w:type="spellStart"/>
            <w:r w:rsidRPr="005C041F">
              <w:rPr>
                <w:rFonts w:ascii="Times New Roman" w:eastAsia="Times New Roman" w:hAnsi="Times New Roman" w:cs="Times New Roman"/>
              </w:rPr>
              <w:t>Reg</w:t>
            </w:r>
            <w:proofErr w:type="spellEnd"/>
            <w:r w:rsidRPr="005C041F">
              <w:rPr>
                <w:rFonts w:ascii="Times New Roman" w:eastAsia="Times New Roman" w:hAnsi="Times New Roman" w:cs="Times New Roman"/>
              </w:rPr>
              <w:t xml:space="preserve"> adjusts </w:t>
            </w:r>
            <w:proofErr w:type="spellStart"/>
            <w:r w:rsidRPr="005C041F">
              <w:rPr>
                <w:rFonts w:ascii="Times New Roman" w:eastAsia="Times New Roman" w:hAnsi="Times New Roman" w:cs="Times New Roman"/>
              </w:rPr>
              <w:t>instr</w:t>
            </w:r>
            <w:proofErr w:type="spellEnd"/>
            <w:r w:rsidRPr="005C041F">
              <w:rPr>
                <w:rFonts w:ascii="Times New Roman" w:eastAsia="Times New Roman" w:hAnsi="Times New Roman" w:cs="Times New Roman"/>
              </w:rPr>
              <w:t xml:space="preserve"> plans to meet student needs</w:t>
            </w:r>
          </w:p>
        </w:tc>
        <w:tc>
          <w:tcPr>
            <w:tcW w:w="630"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8</w:t>
            </w:r>
          </w:p>
        </w:tc>
        <w:tc>
          <w:tcPr>
            <w:tcW w:w="1003"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6</w:t>
            </w:r>
          </w:p>
        </w:tc>
        <w:tc>
          <w:tcPr>
            <w:tcW w:w="945"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2</w:t>
            </w:r>
          </w:p>
        </w:tc>
        <w:tc>
          <w:tcPr>
            <w:tcW w:w="945"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2 -NR</w:t>
            </w:r>
          </w:p>
        </w:tc>
      </w:tr>
      <w:tr w:rsidR="0032054C" w:rsidTr="001B5F7C">
        <w:tc>
          <w:tcPr>
            <w:tcW w:w="4590" w:type="dxa"/>
          </w:tcPr>
          <w:p w:rsidR="0032054C" w:rsidRPr="005C041F" w:rsidRDefault="0032054C" w:rsidP="001B5F7C">
            <w:pPr>
              <w:pStyle w:val="ListParagraph"/>
              <w:ind w:left="0"/>
              <w:rPr>
                <w:rFonts w:ascii="Times New Roman" w:eastAsia="Times New Roman" w:hAnsi="Times New Roman" w:cs="Times New Roman"/>
              </w:rPr>
            </w:pPr>
            <w:r w:rsidRPr="005C041F">
              <w:rPr>
                <w:rFonts w:ascii="Times New Roman" w:eastAsia="Times New Roman" w:hAnsi="Times New Roman" w:cs="Times New Roman"/>
              </w:rPr>
              <w:t>Plans lessons w clear objectives/goals in mind</w:t>
            </w:r>
          </w:p>
        </w:tc>
        <w:tc>
          <w:tcPr>
            <w:tcW w:w="630"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8</w:t>
            </w:r>
          </w:p>
        </w:tc>
        <w:tc>
          <w:tcPr>
            <w:tcW w:w="1003"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8</w:t>
            </w:r>
          </w:p>
        </w:tc>
        <w:tc>
          <w:tcPr>
            <w:tcW w:w="1890" w:type="dxa"/>
            <w:gridSpan w:val="2"/>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0</w:t>
            </w:r>
          </w:p>
        </w:tc>
      </w:tr>
      <w:tr w:rsidR="0032054C" w:rsidTr="001B5F7C">
        <w:tc>
          <w:tcPr>
            <w:tcW w:w="4590" w:type="dxa"/>
          </w:tcPr>
          <w:p w:rsidR="0032054C" w:rsidRPr="005C041F" w:rsidRDefault="0032054C" w:rsidP="001B5F7C">
            <w:pPr>
              <w:pStyle w:val="ListParagraph"/>
              <w:ind w:left="0"/>
              <w:rPr>
                <w:rFonts w:ascii="Times New Roman" w:eastAsia="Times New Roman" w:hAnsi="Times New Roman" w:cs="Times New Roman"/>
                <w:b/>
              </w:rPr>
            </w:pPr>
            <w:r w:rsidRPr="005C041F">
              <w:rPr>
                <w:rFonts w:ascii="Times New Roman" w:eastAsia="Times New Roman" w:hAnsi="Times New Roman" w:cs="Times New Roman"/>
                <w:b/>
              </w:rPr>
              <w:t>Assessment</w:t>
            </w:r>
          </w:p>
        </w:tc>
        <w:tc>
          <w:tcPr>
            <w:tcW w:w="630" w:type="dxa"/>
          </w:tcPr>
          <w:p w:rsidR="0032054C" w:rsidRPr="005C041F" w:rsidRDefault="0032054C" w:rsidP="001B5F7C">
            <w:pPr>
              <w:pStyle w:val="ListParagraph"/>
              <w:ind w:left="0"/>
              <w:jc w:val="center"/>
              <w:rPr>
                <w:rFonts w:ascii="Times New Roman" w:eastAsia="Times New Roman" w:hAnsi="Times New Roman" w:cs="Times New Roman"/>
              </w:rPr>
            </w:pPr>
          </w:p>
        </w:tc>
        <w:tc>
          <w:tcPr>
            <w:tcW w:w="1003" w:type="dxa"/>
          </w:tcPr>
          <w:p w:rsidR="0032054C" w:rsidRPr="005C041F" w:rsidRDefault="0032054C" w:rsidP="001B5F7C">
            <w:pPr>
              <w:pStyle w:val="ListParagraph"/>
              <w:ind w:left="0"/>
              <w:jc w:val="center"/>
              <w:rPr>
                <w:rFonts w:ascii="Times New Roman" w:eastAsia="Times New Roman" w:hAnsi="Times New Roman" w:cs="Times New Roman"/>
              </w:rPr>
            </w:pPr>
          </w:p>
        </w:tc>
        <w:tc>
          <w:tcPr>
            <w:tcW w:w="1890" w:type="dxa"/>
            <w:gridSpan w:val="2"/>
          </w:tcPr>
          <w:p w:rsidR="0032054C" w:rsidRPr="005C041F" w:rsidRDefault="0032054C" w:rsidP="001B5F7C">
            <w:pPr>
              <w:pStyle w:val="ListParagraph"/>
              <w:ind w:left="0"/>
              <w:jc w:val="center"/>
              <w:rPr>
                <w:rFonts w:ascii="Times New Roman" w:eastAsia="Times New Roman" w:hAnsi="Times New Roman" w:cs="Times New Roman"/>
              </w:rPr>
            </w:pPr>
          </w:p>
        </w:tc>
      </w:tr>
      <w:tr w:rsidR="0032054C" w:rsidTr="001B5F7C">
        <w:tc>
          <w:tcPr>
            <w:tcW w:w="4590" w:type="dxa"/>
          </w:tcPr>
          <w:p w:rsidR="0032054C" w:rsidRPr="005C041F" w:rsidRDefault="0032054C" w:rsidP="001B5F7C">
            <w:pPr>
              <w:pStyle w:val="ListParagraph"/>
              <w:ind w:left="0"/>
              <w:rPr>
                <w:rFonts w:ascii="Times New Roman" w:eastAsia="Times New Roman" w:hAnsi="Times New Roman" w:cs="Times New Roman"/>
              </w:rPr>
            </w:pPr>
            <w:r w:rsidRPr="005C041F">
              <w:rPr>
                <w:rFonts w:ascii="Times New Roman" w:eastAsia="Times New Roman" w:hAnsi="Times New Roman" w:cs="Times New Roman"/>
              </w:rPr>
              <w:t>Designs</w:t>
            </w:r>
            <w:r w:rsidR="005156D3">
              <w:rPr>
                <w:rFonts w:ascii="Times New Roman" w:eastAsia="Times New Roman" w:hAnsi="Times New Roman" w:cs="Times New Roman"/>
              </w:rPr>
              <w:t>/modifies assessments to meet</w:t>
            </w:r>
            <w:r w:rsidRPr="005C041F">
              <w:rPr>
                <w:rFonts w:ascii="Times New Roman" w:eastAsia="Times New Roman" w:hAnsi="Times New Roman" w:cs="Times New Roman"/>
              </w:rPr>
              <w:t xml:space="preserve"> objectives</w:t>
            </w:r>
          </w:p>
        </w:tc>
        <w:tc>
          <w:tcPr>
            <w:tcW w:w="630"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8</w:t>
            </w:r>
          </w:p>
        </w:tc>
        <w:tc>
          <w:tcPr>
            <w:tcW w:w="1003"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5</w:t>
            </w:r>
          </w:p>
        </w:tc>
        <w:tc>
          <w:tcPr>
            <w:tcW w:w="945"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2</w:t>
            </w:r>
          </w:p>
        </w:tc>
        <w:tc>
          <w:tcPr>
            <w:tcW w:w="945" w:type="dxa"/>
          </w:tcPr>
          <w:p w:rsidR="0032054C" w:rsidRPr="005C041F" w:rsidRDefault="0032054C" w:rsidP="001B5F7C">
            <w:pPr>
              <w:pStyle w:val="ListParagraph"/>
              <w:ind w:left="0"/>
              <w:jc w:val="center"/>
              <w:rPr>
                <w:rFonts w:ascii="Times New Roman" w:eastAsia="Times New Roman" w:hAnsi="Times New Roman" w:cs="Times New Roman"/>
              </w:rPr>
            </w:pPr>
            <w:r>
              <w:rPr>
                <w:rFonts w:ascii="Times New Roman" w:eastAsia="Times New Roman" w:hAnsi="Times New Roman" w:cs="Times New Roman"/>
              </w:rPr>
              <w:t>1 -NR</w:t>
            </w:r>
          </w:p>
        </w:tc>
      </w:tr>
      <w:tr w:rsidR="0032054C" w:rsidTr="001B5F7C">
        <w:tc>
          <w:tcPr>
            <w:tcW w:w="4590" w:type="dxa"/>
          </w:tcPr>
          <w:p w:rsidR="0032054C" w:rsidRPr="005C041F" w:rsidRDefault="0032054C" w:rsidP="001B5F7C">
            <w:pPr>
              <w:pStyle w:val="ListParagraph"/>
              <w:ind w:left="0"/>
              <w:rPr>
                <w:rFonts w:ascii="Times New Roman" w:eastAsia="Times New Roman" w:hAnsi="Times New Roman" w:cs="Times New Roman"/>
              </w:rPr>
            </w:pPr>
            <w:r w:rsidRPr="005C041F">
              <w:rPr>
                <w:rFonts w:ascii="Times New Roman" w:eastAsia="Times New Roman" w:hAnsi="Times New Roman" w:cs="Times New Roman"/>
              </w:rPr>
              <w:t>Provides students w meaningful feedback</w:t>
            </w:r>
          </w:p>
        </w:tc>
        <w:tc>
          <w:tcPr>
            <w:tcW w:w="630"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8</w:t>
            </w:r>
          </w:p>
        </w:tc>
        <w:tc>
          <w:tcPr>
            <w:tcW w:w="1003"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6</w:t>
            </w:r>
          </w:p>
        </w:tc>
        <w:tc>
          <w:tcPr>
            <w:tcW w:w="1890" w:type="dxa"/>
            <w:gridSpan w:val="2"/>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2</w:t>
            </w:r>
          </w:p>
        </w:tc>
      </w:tr>
      <w:tr w:rsidR="0032054C" w:rsidTr="001B5F7C">
        <w:tc>
          <w:tcPr>
            <w:tcW w:w="4590" w:type="dxa"/>
          </w:tcPr>
          <w:p w:rsidR="0032054C" w:rsidRPr="005C041F" w:rsidRDefault="0032054C" w:rsidP="001B5F7C">
            <w:pPr>
              <w:pStyle w:val="ListParagraph"/>
              <w:ind w:left="0"/>
              <w:rPr>
                <w:rFonts w:ascii="Times New Roman" w:eastAsia="Times New Roman" w:hAnsi="Times New Roman" w:cs="Times New Roman"/>
              </w:rPr>
            </w:pPr>
            <w:r w:rsidRPr="005C041F">
              <w:rPr>
                <w:rFonts w:ascii="Times New Roman" w:eastAsia="Times New Roman" w:hAnsi="Times New Roman" w:cs="Times New Roman"/>
              </w:rPr>
              <w:t>Engages students in self-assessment strategies</w:t>
            </w:r>
          </w:p>
        </w:tc>
        <w:tc>
          <w:tcPr>
            <w:tcW w:w="630"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8</w:t>
            </w:r>
          </w:p>
        </w:tc>
        <w:tc>
          <w:tcPr>
            <w:tcW w:w="1003"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4</w:t>
            </w:r>
          </w:p>
        </w:tc>
        <w:tc>
          <w:tcPr>
            <w:tcW w:w="945"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1</w:t>
            </w:r>
          </w:p>
        </w:tc>
        <w:tc>
          <w:tcPr>
            <w:tcW w:w="945"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3 -NR</w:t>
            </w:r>
          </w:p>
        </w:tc>
      </w:tr>
      <w:tr w:rsidR="0032054C" w:rsidTr="001B5F7C">
        <w:tc>
          <w:tcPr>
            <w:tcW w:w="4590" w:type="dxa"/>
          </w:tcPr>
          <w:p w:rsidR="0032054C" w:rsidRPr="005C041F" w:rsidRDefault="0032054C" w:rsidP="001B5F7C">
            <w:pPr>
              <w:pStyle w:val="ListParagraph"/>
              <w:ind w:left="0"/>
              <w:rPr>
                <w:rFonts w:ascii="Times New Roman" w:eastAsia="Times New Roman" w:hAnsi="Times New Roman" w:cs="Times New Roman"/>
              </w:rPr>
            </w:pPr>
            <w:r w:rsidRPr="005C041F">
              <w:rPr>
                <w:rFonts w:ascii="Times New Roman" w:eastAsia="Times New Roman" w:hAnsi="Times New Roman" w:cs="Times New Roman"/>
              </w:rPr>
              <w:t xml:space="preserve">Uses formative/summative assessment </w:t>
            </w:r>
          </w:p>
        </w:tc>
        <w:tc>
          <w:tcPr>
            <w:tcW w:w="630"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8</w:t>
            </w:r>
          </w:p>
        </w:tc>
        <w:tc>
          <w:tcPr>
            <w:tcW w:w="1003"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3</w:t>
            </w:r>
          </w:p>
        </w:tc>
        <w:tc>
          <w:tcPr>
            <w:tcW w:w="1890" w:type="dxa"/>
            <w:gridSpan w:val="2"/>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5</w:t>
            </w:r>
          </w:p>
        </w:tc>
      </w:tr>
      <w:tr w:rsidR="0032054C" w:rsidTr="001B5F7C">
        <w:tc>
          <w:tcPr>
            <w:tcW w:w="4590" w:type="dxa"/>
          </w:tcPr>
          <w:p w:rsidR="0032054C" w:rsidRPr="005C041F" w:rsidRDefault="0032054C" w:rsidP="001B5F7C">
            <w:pPr>
              <w:pStyle w:val="ListParagraph"/>
              <w:ind w:left="0"/>
              <w:rPr>
                <w:rFonts w:ascii="Times New Roman" w:eastAsia="Times New Roman" w:hAnsi="Times New Roman" w:cs="Times New Roman"/>
              </w:rPr>
            </w:pPr>
            <w:r w:rsidRPr="005C041F">
              <w:rPr>
                <w:rFonts w:ascii="Times New Roman" w:eastAsia="Times New Roman" w:hAnsi="Times New Roman" w:cs="Times New Roman"/>
              </w:rPr>
              <w:t>Identifies issues – reliability /validity-assessment</w:t>
            </w:r>
          </w:p>
        </w:tc>
        <w:tc>
          <w:tcPr>
            <w:tcW w:w="630"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8</w:t>
            </w:r>
          </w:p>
        </w:tc>
        <w:tc>
          <w:tcPr>
            <w:tcW w:w="1003"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2</w:t>
            </w:r>
          </w:p>
        </w:tc>
        <w:tc>
          <w:tcPr>
            <w:tcW w:w="945"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2</w:t>
            </w:r>
          </w:p>
        </w:tc>
        <w:tc>
          <w:tcPr>
            <w:tcW w:w="945"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4 -NR</w:t>
            </w:r>
          </w:p>
        </w:tc>
      </w:tr>
      <w:tr w:rsidR="0032054C" w:rsidTr="001B5F7C">
        <w:tc>
          <w:tcPr>
            <w:tcW w:w="4590" w:type="dxa"/>
          </w:tcPr>
          <w:p w:rsidR="0032054C" w:rsidRPr="005C041F" w:rsidRDefault="0032054C" w:rsidP="001B5F7C">
            <w:pPr>
              <w:pStyle w:val="ListParagraph"/>
              <w:ind w:left="0"/>
              <w:rPr>
                <w:rFonts w:ascii="Times New Roman" w:eastAsia="Times New Roman" w:hAnsi="Times New Roman" w:cs="Times New Roman"/>
              </w:rPr>
            </w:pPr>
            <w:r w:rsidRPr="005C041F">
              <w:rPr>
                <w:rFonts w:ascii="Times New Roman" w:eastAsia="Times New Roman" w:hAnsi="Times New Roman" w:cs="Times New Roman"/>
              </w:rPr>
              <w:t xml:space="preserve">Uses </w:t>
            </w:r>
            <w:proofErr w:type="spellStart"/>
            <w:r w:rsidRPr="005C041F">
              <w:rPr>
                <w:rFonts w:ascii="Times New Roman" w:eastAsia="Times New Roman" w:hAnsi="Times New Roman" w:cs="Times New Roman"/>
              </w:rPr>
              <w:t>mult</w:t>
            </w:r>
            <w:proofErr w:type="spellEnd"/>
            <w:r w:rsidRPr="005C041F">
              <w:rPr>
                <w:rFonts w:ascii="Times New Roman" w:eastAsia="Times New Roman" w:hAnsi="Times New Roman" w:cs="Times New Roman"/>
              </w:rPr>
              <w:t>/</w:t>
            </w:r>
            <w:proofErr w:type="spellStart"/>
            <w:r w:rsidRPr="005C041F">
              <w:rPr>
                <w:rFonts w:ascii="Times New Roman" w:eastAsia="Times New Roman" w:hAnsi="Times New Roman" w:cs="Times New Roman"/>
              </w:rPr>
              <w:t>approp</w:t>
            </w:r>
            <w:proofErr w:type="spellEnd"/>
            <w:r w:rsidRPr="005C041F">
              <w:rPr>
                <w:rFonts w:ascii="Times New Roman" w:eastAsia="Times New Roman" w:hAnsi="Times New Roman" w:cs="Times New Roman"/>
              </w:rPr>
              <w:t xml:space="preserve"> assessments data to ID needs</w:t>
            </w:r>
          </w:p>
        </w:tc>
        <w:tc>
          <w:tcPr>
            <w:tcW w:w="630"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8</w:t>
            </w:r>
          </w:p>
        </w:tc>
        <w:tc>
          <w:tcPr>
            <w:tcW w:w="1003"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7</w:t>
            </w:r>
          </w:p>
        </w:tc>
        <w:tc>
          <w:tcPr>
            <w:tcW w:w="1890" w:type="dxa"/>
            <w:gridSpan w:val="2"/>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1</w:t>
            </w:r>
          </w:p>
        </w:tc>
      </w:tr>
      <w:tr w:rsidR="0032054C" w:rsidTr="001B5F7C">
        <w:tc>
          <w:tcPr>
            <w:tcW w:w="4590" w:type="dxa"/>
          </w:tcPr>
          <w:p w:rsidR="0032054C" w:rsidRPr="005C041F" w:rsidRDefault="0032054C" w:rsidP="001B5F7C">
            <w:pPr>
              <w:pStyle w:val="ListParagraph"/>
              <w:ind w:left="0"/>
              <w:rPr>
                <w:rFonts w:ascii="Times New Roman" w:eastAsia="Times New Roman" w:hAnsi="Times New Roman" w:cs="Times New Roman"/>
                <w:b/>
              </w:rPr>
            </w:pPr>
            <w:r w:rsidRPr="005C041F">
              <w:rPr>
                <w:rFonts w:ascii="Times New Roman" w:eastAsia="Times New Roman" w:hAnsi="Times New Roman" w:cs="Times New Roman"/>
                <w:b/>
              </w:rPr>
              <w:t>Use of Technology</w:t>
            </w:r>
          </w:p>
        </w:tc>
        <w:tc>
          <w:tcPr>
            <w:tcW w:w="630" w:type="dxa"/>
          </w:tcPr>
          <w:p w:rsidR="0032054C" w:rsidRPr="005C041F" w:rsidRDefault="0032054C" w:rsidP="001B5F7C">
            <w:pPr>
              <w:pStyle w:val="ListParagraph"/>
              <w:ind w:left="0"/>
              <w:jc w:val="center"/>
              <w:rPr>
                <w:rFonts w:ascii="Times New Roman" w:eastAsia="Times New Roman" w:hAnsi="Times New Roman" w:cs="Times New Roman"/>
              </w:rPr>
            </w:pPr>
          </w:p>
        </w:tc>
        <w:tc>
          <w:tcPr>
            <w:tcW w:w="1003" w:type="dxa"/>
          </w:tcPr>
          <w:p w:rsidR="0032054C" w:rsidRPr="005C041F" w:rsidRDefault="0032054C" w:rsidP="001B5F7C">
            <w:pPr>
              <w:pStyle w:val="ListParagraph"/>
              <w:ind w:left="0"/>
              <w:jc w:val="center"/>
              <w:rPr>
                <w:rFonts w:ascii="Times New Roman" w:eastAsia="Times New Roman" w:hAnsi="Times New Roman" w:cs="Times New Roman"/>
              </w:rPr>
            </w:pPr>
          </w:p>
        </w:tc>
        <w:tc>
          <w:tcPr>
            <w:tcW w:w="1890" w:type="dxa"/>
            <w:gridSpan w:val="2"/>
          </w:tcPr>
          <w:p w:rsidR="0032054C" w:rsidRPr="005C041F" w:rsidRDefault="0032054C" w:rsidP="001B5F7C">
            <w:pPr>
              <w:pStyle w:val="ListParagraph"/>
              <w:ind w:left="0"/>
              <w:jc w:val="center"/>
              <w:rPr>
                <w:rFonts w:ascii="Times New Roman" w:eastAsia="Times New Roman" w:hAnsi="Times New Roman" w:cs="Times New Roman"/>
              </w:rPr>
            </w:pPr>
          </w:p>
        </w:tc>
      </w:tr>
      <w:tr w:rsidR="0032054C" w:rsidTr="001B5F7C">
        <w:tc>
          <w:tcPr>
            <w:tcW w:w="4590" w:type="dxa"/>
          </w:tcPr>
          <w:p w:rsidR="0032054C" w:rsidRPr="005C041F" w:rsidRDefault="0032054C" w:rsidP="001B5F7C">
            <w:pPr>
              <w:pStyle w:val="ListParagraph"/>
              <w:ind w:left="0"/>
              <w:rPr>
                <w:rFonts w:ascii="Times New Roman" w:eastAsia="Times New Roman" w:hAnsi="Times New Roman" w:cs="Times New Roman"/>
              </w:rPr>
            </w:pPr>
            <w:r w:rsidRPr="005C041F">
              <w:rPr>
                <w:rFonts w:ascii="Times New Roman" w:eastAsia="Times New Roman" w:hAnsi="Times New Roman" w:cs="Times New Roman"/>
              </w:rPr>
              <w:t>Uses digital and interactive tech to meet learning goals</w:t>
            </w:r>
          </w:p>
        </w:tc>
        <w:tc>
          <w:tcPr>
            <w:tcW w:w="630"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8</w:t>
            </w:r>
          </w:p>
        </w:tc>
        <w:tc>
          <w:tcPr>
            <w:tcW w:w="1003"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8</w:t>
            </w:r>
          </w:p>
        </w:tc>
        <w:tc>
          <w:tcPr>
            <w:tcW w:w="1890" w:type="dxa"/>
            <w:gridSpan w:val="2"/>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0</w:t>
            </w:r>
          </w:p>
        </w:tc>
      </w:tr>
      <w:tr w:rsidR="0032054C" w:rsidTr="001B5F7C">
        <w:tc>
          <w:tcPr>
            <w:tcW w:w="4590" w:type="dxa"/>
          </w:tcPr>
          <w:p w:rsidR="0032054C" w:rsidRPr="005C041F" w:rsidRDefault="0032054C" w:rsidP="001B5F7C">
            <w:pPr>
              <w:pStyle w:val="ListParagraph"/>
              <w:ind w:left="0"/>
              <w:rPr>
                <w:rFonts w:ascii="Times New Roman" w:eastAsia="Times New Roman" w:hAnsi="Times New Roman" w:cs="Times New Roman"/>
              </w:rPr>
            </w:pPr>
            <w:r w:rsidRPr="005C041F">
              <w:rPr>
                <w:rFonts w:ascii="Times New Roman" w:eastAsia="Times New Roman" w:hAnsi="Times New Roman" w:cs="Times New Roman"/>
              </w:rPr>
              <w:t xml:space="preserve">Engages </w:t>
            </w:r>
            <w:proofErr w:type="spellStart"/>
            <w:r w:rsidRPr="005C041F">
              <w:rPr>
                <w:rFonts w:ascii="Times New Roman" w:eastAsia="Times New Roman" w:hAnsi="Times New Roman" w:cs="Times New Roman"/>
              </w:rPr>
              <w:t>sts</w:t>
            </w:r>
            <w:proofErr w:type="spellEnd"/>
            <w:r w:rsidRPr="005C041F">
              <w:rPr>
                <w:rFonts w:ascii="Times New Roman" w:eastAsia="Times New Roman" w:hAnsi="Times New Roman" w:cs="Times New Roman"/>
              </w:rPr>
              <w:t xml:space="preserve"> in use of range of tech tools</w:t>
            </w:r>
          </w:p>
        </w:tc>
        <w:tc>
          <w:tcPr>
            <w:tcW w:w="630"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8</w:t>
            </w:r>
          </w:p>
        </w:tc>
        <w:tc>
          <w:tcPr>
            <w:tcW w:w="1003"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7</w:t>
            </w:r>
          </w:p>
        </w:tc>
        <w:tc>
          <w:tcPr>
            <w:tcW w:w="1890" w:type="dxa"/>
            <w:gridSpan w:val="2"/>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1</w:t>
            </w:r>
          </w:p>
        </w:tc>
      </w:tr>
      <w:tr w:rsidR="0032054C" w:rsidTr="001B5F7C">
        <w:tc>
          <w:tcPr>
            <w:tcW w:w="4590" w:type="dxa"/>
          </w:tcPr>
          <w:p w:rsidR="0032054C" w:rsidRPr="005C041F" w:rsidRDefault="0032054C" w:rsidP="001B5F7C">
            <w:pPr>
              <w:pStyle w:val="ListParagraph"/>
              <w:ind w:left="0"/>
              <w:rPr>
                <w:rFonts w:ascii="Times New Roman" w:eastAsia="Times New Roman" w:hAnsi="Times New Roman" w:cs="Times New Roman"/>
              </w:rPr>
            </w:pPr>
            <w:r w:rsidRPr="005C041F">
              <w:rPr>
                <w:rFonts w:ascii="Times New Roman" w:eastAsia="Times New Roman" w:hAnsi="Times New Roman" w:cs="Times New Roman"/>
              </w:rPr>
              <w:t xml:space="preserve">Helps students develop </w:t>
            </w:r>
            <w:proofErr w:type="spellStart"/>
            <w:r w:rsidRPr="005C041F">
              <w:rPr>
                <w:rFonts w:ascii="Times New Roman" w:eastAsia="Times New Roman" w:hAnsi="Times New Roman" w:cs="Times New Roman"/>
              </w:rPr>
              <w:t>crit</w:t>
            </w:r>
            <w:proofErr w:type="spellEnd"/>
            <w:r w:rsidRPr="005C041F">
              <w:rPr>
                <w:rFonts w:ascii="Times New Roman" w:eastAsia="Times New Roman" w:hAnsi="Times New Roman" w:cs="Times New Roman"/>
              </w:rPr>
              <w:t xml:space="preserve"> thinking processes</w:t>
            </w:r>
          </w:p>
        </w:tc>
        <w:tc>
          <w:tcPr>
            <w:tcW w:w="630"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8</w:t>
            </w:r>
          </w:p>
        </w:tc>
        <w:tc>
          <w:tcPr>
            <w:tcW w:w="1003"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7</w:t>
            </w:r>
          </w:p>
        </w:tc>
        <w:tc>
          <w:tcPr>
            <w:tcW w:w="1890" w:type="dxa"/>
            <w:gridSpan w:val="2"/>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1</w:t>
            </w:r>
          </w:p>
        </w:tc>
      </w:tr>
      <w:tr w:rsidR="0032054C" w:rsidTr="001B5F7C">
        <w:tc>
          <w:tcPr>
            <w:tcW w:w="4590" w:type="dxa"/>
          </w:tcPr>
          <w:p w:rsidR="0032054C" w:rsidRPr="005C041F" w:rsidRDefault="0032054C" w:rsidP="001B5F7C">
            <w:pPr>
              <w:pStyle w:val="ListParagraph"/>
              <w:ind w:left="0"/>
              <w:rPr>
                <w:rFonts w:ascii="Times New Roman" w:eastAsia="Times New Roman" w:hAnsi="Times New Roman" w:cs="Times New Roman"/>
              </w:rPr>
            </w:pPr>
            <w:r w:rsidRPr="005C041F">
              <w:rPr>
                <w:rFonts w:ascii="Times New Roman" w:eastAsia="Times New Roman" w:hAnsi="Times New Roman" w:cs="Times New Roman"/>
              </w:rPr>
              <w:t xml:space="preserve">Helps </w:t>
            </w:r>
            <w:proofErr w:type="spellStart"/>
            <w:r w:rsidRPr="005C041F">
              <w:rPr>
                <w:rFonts w:ascii="Times New Roman" w:eastAsia="Times New Roman" w:hAnsi="Times New Roman" w:cs="Times New Roman"/>
              </w:rPr>
              <w:t>sts</w:t>
            </w:r>
            <w:proofErr w:type="spellEnd"/>
            <w:r w:rsidRPr="005C041F">
              <w:rPr>
                <w:rFonts w:ascii="Times New Roman" w:eastAsia="Times New Roman" w:hAnsi="Times New Roman" w:cs="Times New Roman"/>
              </w:rPr>
              <w:t xml:space="preserve"> dev skills to solve complex problems</w:t>
            </w:r>
          </w:p>
        </w:tc>
        <w:tc>
          <w:tcPr>
            <w:tcW w:w="630"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8</w:t>
            </w:r>
          </w:p>
        </w:tc>
        <w:tc>
          <w:tcPr>
            <w:tcW w:w="1003"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7</w:t>
            </w:r>
          </w:p>
        </w:tc>
        <w:tc>
          <w:tcPr>
            <w:tcW w:w="1890" w:type="dxa"/>
            <w:gridSpan w:val="2"/>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1</w:t>
            </w:r>
          </w:p>
        </w:tc>
      </w:tr>
      <w:tr w:rsidR="0032054C" w:rsidTr="001B5F7C">
        <w:tc>
          <w:tcPr>
            <w:tcW w:w="4590" w:type="dxa"/>
          </w:tcPr>
          <w:p w:rsidR="0032054C" w:rsidRPr="005C041F" w:rsidRDefault="0032054C" w:rsidP="001B5F7C">
            <w:pPr>
              <w:pStyle w:val="ListParagraph"/>
              <w:ind w:left="0"/>
              <w:rPr>
                <w:rFonts w:ascii="Times New Roman" w:eastAsia="Times New Roman" w:hAnsi="Times New Roman" w:cs="Times New Roman"/>
              </w:rPr>
            </w:pPr>
            <w:r w:rsidRPr="005C041F">
              <w:rPr>
                <w:rFonts w:ascii="Times New Roman" w:eastAsia="Times New Roman" w:hAnsi="Times New Roman" w:cs="Times New Roman"/>
              </w:rPr>
              <w:t xml:space="preserve">Makes </w:t>
            </w:r>
            <w:proofErr w:type="spellStart"/>
            <w:r w:rsidRPr="005C041F">
              <w:rPr>
                <w:rFonts w:ascii="Times New Roman" w:eastAsia="Times New Roman" w:hAnsi="Times New Roman" w:cs="Times New Roman"/>
              </w:rPr>
              <w:t>interdisc</w:t>
            </w:r>
            <w:proofErr w:type="spellEnd"/>
            <w:r w:rsidRPr="005C041F">
              <w:rPr>
                <w:rFonts w:ascii="Times New Roman" w:eastAsia="Times New Roman" w:hAnsi="Times New Roman" w:cs="Times New Roman"/>
              </w:rPr>
              <w:t xml:space="preserve"> connections among core subjects</w:t>
            </w:r>
          </w:p>
        </w:tc>
        <w:tc>
          <w:tcPr>
            <w:tcW w:w="630" w:type="dxa"/>
          </w:tcPr>
          <w:p w:rsidR="0032054C" w:rsidRPr="005C041F" w:rsidRDefault="0032054C" w:rsidP="001B5F7C">
            <w:pPr>
              <w:pStyle w:val="ListParagraph"/>
              <w:ind w:left="0"/>
              <w:jc w:val="center"/>
              <w:rPr>
                <w:rFonts w:ascii="Times New Roman" w:eastAsia="Times New Roman" w:hAnsi="Times New Roman" w:cs="Times New Roman"/>
              </w:rPr>
            </w:pPr>
            <w:r>
              <w:rPr>
                <w:rFonts w:ascii="Times New Roman" w:eastAsia="Times New Roman" w:hAnsi="Times New Roman" w:cs="Times New Roman"/>
              </w:rPr>
              <w:t>8</w:t>
            </w:r>
          </w:p>
        </w:tc>
        <w:tc>
          <w:tcPr>
            <w:tcW w:w="1003"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3</w:t>
            </w:r>
          </w:p>
        </w:tc>
        <w:tc>
          <w:tcPr>
            <w:tcW w:w="945"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3</w:t>
            </w:r>
          </w:p>
        </w:tc>
        <w:tc>
          <w:tcPr>
            <w:tcW w:w="945" w:type="dxa"/>
          </w:tcPr>
          <w:p w:rsidR="0032054C" w:rsidRPr="005C041F" w:rsidRDefault="0032054C" w:rsidP="001B5F7C">
            <w:pPr>
              <w:pStyle w:val="ListParagraph"/>
              <w:ind w:left="0"/>
              <w:jc w:val="center"/>
              <w:rPr>
                <w:rFonts w:ascii="Times New Roman" w:eastAsia="Times New Roman" w:hAnsi="Times New Roman" w:cs="Times New Roman"/>
              </w:rPr>
            </w:pPr>
            <w:r>
              <w:rPr>
                <w:rFonts w:ascii="Times New Roman" w:eastAsia="Times New Roman" w:hAnsi="Times New Roman" w:cs="Times New Roman"/>
              </w:rPr>
              <w:t>2 -NR</w:t>
            </w:r>
          </w:p>
        </w:tc>
      </w:tr>
      <w:tr w:rsidR="0032054C" w:rsidTr="001B5F7C">
        <w:tc>
          <w:tcPr>
            <w:tcW w:w="4590" w:type="dxa"/>
          </w:tcPr>
          <w:p w:rsidR="0032054C" w:rsidRPr="005C041F" w:rsidRDefault="0032054C" w:rsidP="001B5F7C">
            <w:pPr>
              <w:pStyle w:val="ListParagraph"/>
              <w:ind w:left="0"/>
              <w:rPr>
                <w:rFonts w:ascii="Times New Roman" w:eastAsia="Times New Roman" w:hAnsi="Times New Roman" w:cs="Times New Roman"/>
              </w:rPr>
            </w:pPr>
            <w:r w:rsidRPr="005C041F">
              <w:rPr>
                <w:rFonts w:ascii="Times New Roman" w:eastAsia="Times New Roman" w:hAnsi="Times New Roman" w:cs="Times New Roman"/>
              </w:rPr>
              <w:t>Can access resources - global awareness/</w:t>
            </w:r>
            <w:proofErr w:type="spellStart"/>
            <w:r w:rsidRPr="005C041F">
              <w:rPr>
                <w:rFonts w:ascii="Times New Roman" w:eastAsia="Times New Roman" w:hAnsi="Times New Roman" w:cs="Times New Roman"/>
              </w:rPr>
              <w:t>underst</w:t>
            </w:r>
            <w:proofErr w:type="spellEnd"/>
          </w:p>
        </w:tc>
        <w:tc>
          <w:tcPr>
            <w:tcW w:w="630"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8</w:t>
            </w:r>
          </w:p>
        </w:tc>
        <w:tc>
          <w:tcPr>
            <w:tcW w:w="1003"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4</w:t>
            </w:r>
          </w:p>
        </w:tc>
        <w:tc>
          <w:tcPr>
            <w:tcW w:w="945"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3</w:t>
            </w:r>
          </w:p>
        </w:tc>
        <w:tc>
          <w:tcPr>
            <w:tcW w:w="945" w:type="dxa"/>
          </w:tcPr>
          <w:p w:rsidR="0032054C" w:rsidRPr="005C041F" w:rsidRDefault="0032054C" w:rsidP="001B5F7C">
            <w:pPr>
              <w:pStyle w:val="ListParagraph"/>
              <w:ind w:left="0"/>
              <w:jc w:val="center"/>
              <w:rPr>
                <w:rFonts w:ascii="Times New Roman" w:eastAsia="Times New Roman" w:hAnsi="Times New Roman" w:cs="Times New Roman"/>
              </w:rPr>
            </w:pPr>
            <w:r>
              <w:rPr>
                <w:rFonts w:ascii="Times New Roman" w:eastAsia="Times New Roman" w:hAnsi="Times New Roman" w:cs="Times New Roman"/>
              </w:rPr>
              <w:t>1 -NR</w:t>
            </w:r>
          </w:p>
        </w:tc>
      </w:tr>
      <w:tr w:rsidR="0032054C" w:rsidTr="001B5F7C">
        <w:tc>
          <w:tcPr>
            <w:tcW w:w="4590" w:type="dxa"/>
          </w:tcPr>
          <w:p w:rsidR="0032054C" w:rsidRPr="005C041F" w:rsidRDefault="0032054C" w:rsidP="001B5F7C">
            <w:pPr>
              <w:pStyle w:val="ListParagraph"/>
              <w:ind w:left="0"/>
              <w:rPr>
                <w:rFonts w:ascii="Times New Roman" w:eastAsia="Times New Roman" w:hAnsi="Times New Roman" w:cs="Times New Roman"/>
              </w:rPr>
            </w:pPr>
            <w:r w:rsidRPr="005C041F">
              <w:rPr>
                <w:rFonts w:ascii="Times New Roman" w:eastAsia="Times New Roman" w:hAnsi="Times New Roman" w:cs="Times New Roman"/>
              </w:rPr>
              <w:t xml:space="preserve">Helps </w:t>
            </w:r>
            <w:proofErr w:type="spellStart"/>
            <w:r w:rsidRPr="005C041F">
              <w:rPr>
                <w:rFonts w:ascii="Times New Roman" w:eastAsia="Times New Roman" w:hAnsi="Times New Roman" w:cs="Times New Roman"/>
              </w:rPr>
              <w:t>sts</w:t>
            </w:r>
            <w:proofErr w:type="spellEnd"/>
            <w:r w:rsidRPr="005C041F">
              <w:rPr>
                <w:rFonts w:ascii="Times New Roman" w:eastAsia="Times New Roman" w:hAnsi="Times New Roman" w:cs="Times New Roman"/>
              </w:rPr>
              <w:t xml:space="preserve"> analyze multiple sources of evidence to draw conclusions</w:t>
            </w:r>
          </w:p>
        </w:tc>
        <w:tc>
          <w:tcPr>
            <w:tcW w:w="630"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8</w:t>
            </w:r>
          </w:p>
        </w:tc>
        <w:tc>
          <w:tcPr>
            <w:tcW w:w="1003"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6</w:t>
            </w:r>
          </w:p>
        </w:tc>
        <w:tc>
          <w:tcPr>
            <w:tcW w:w="1890" w:type="dxa"/>
            <w:gridSpan w:val="2"/>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2</w:t>
            </w:r>
          </w:p>
        </w:tc>
      </w:tr>
      <w:tr w:rsidR="0032054C" w:rsidTr="001B5F7C">
        <w:tc>
          <w:tcPr>
            <w:tcW w:w="4590" w:type="dxa"/>
          </w:tcPr>
          <w:p w:rsidR="0032054C" w:rsidRPr="005C041F" w:rsidRDefault="0032054C" w:rsidP="001B5F7C">
            <w:pPr>
              <w:pStyle w:val="ListParagraph"/>
              <w:ind w:left="0"/>
              <w:rPr>
                <w:rFonts w:ascii="Times New Roman" w:eastAsia="Times New Roman" w:hAnsi="Times New Roman" w:cs="Times New Roman"/>
                <w:b/>
              </w:rPr>
            </w:pPr>
            <w:r w:rsidRPr="005C041F">
              <w:rPr>
                <w:rFonts w:ascii="Times New Roman" w:eastAsia="Times New Roman" w:hAnsi="Times New Roman" w:cs="Times New Roman"/>
                <w:b/>
              </w:rPr>
              <w:t>Diverse Learners</w:t>
            </w:r>
          </w:p>
        </w:tc>
        <w:tc>
          <w:tcPr>
            <w:tcW w:w="630" w:type="dxa"/>
          </w:tcPr>
          <w:p w:rsidR="0032054C" w:rsidRPr="005C041F" w:rsidRDefault="0032054C" w:rsidP="001B5F7C">
            <w:pPr>
              <w:pStyle w:val="ListParagraph"/>
              <w:ind w:left="0"/>
              <w:jc w:val="center"/>
              <w:rPr>
                <w:rFonts w:ascii="Times New Roman" w:eastAsia="Times New Roman" w:hAnsi="Times New Roman" w:cs="Times New Roman"/>
              </w:rPr>
            </w:pPr>
          </w:p>
        </w:tc>
        <w:tc>
          <w:tcPr>
            <w:tcW w:w="1003" w:type="dxa"/>
          </w:tcPr>
          <w:p w:rsidR="0032054C" w:rsidRPr="005C041F" w:rsidRDefault="0032054C" w:rsidP="001B5F7C">
            <w:pPr>
              <w:pStyle w:val="ListParagraph"/>
              <w:ind w:left="0"/>
              <w:jc w:val="center"/>
              <w:rPr>
                <w:rFonts w:ascii="Times New Roman" w:eastAsia="Times New Roman" w:hAnsi="Times New Roman" w:cs="Times New Roman"/>
              </w:rPr>
            </w:pPr>
          </w:p>
        </w:tc>
        <w:tc>
          <w:tcPr>
            <w:tcW w:w="1890" w:type="dxa"/>
            <w:gridSpan w:val="2"/>
          </w:tcPr>
          <w:p w:rsidR="0032054C" w:rsidRPr="005C041F" w:rsidRDefault="0032054C" w:rsidP="001B5F7C">
            <w:pPr>
              <w:pStyle w:val="ListParagraph"/>
              <w:ind w:left="0"/>
              <w:jc w:val="center"/>
              <w:rPr>
                <w:rFonts w:ascii="Times New Roman" w:eastAsia="Times New Roman" w:hAnsi="Times New Roman" w:cs="Times New Roman"/>
              </w:rPr>
            </w:pPr>
          </w:p>
        </w:tc>
      </w:tr>
      <w:tr w:rsidR="0032054C" w:rsidTr="001B5F7C">
        <w:tc>
          <w:tcPr>
            <w:tcW w:w="4590" w:type="dxa"/>
          </w:tcPr>
          <w:p w:rsidR="0032054C" w:rsidRPr="005C041F" w:rsidRDefault="0032054C" w:rsidP="001B5F7C">
            <w:pPr>
              <w:pStyle w:val="ListParagraph"/>
              <w:ind w:left="0"/>
              <w:rPr>
                <w:rFonts w:ascii="Times New Roman" w:eastAsia="Times New Roman" w:hAnsi="Times New Roman" w:cs="Times New Roman"/>
              </w:rPr>
            </w:pPr>
            <w:r w:rsidRPr="005C041F">
              <w:rPr>
                <w:rFonts w:ascii="Times New Roman" w:eastAsia="Times New Roman" w:hAnsi="Times New Roman" w:cs="Times New Roman"/>
              </w:rPr>
              <w:t xml:space="preserve">Effect teaches </w:t>
            </w:r>
            <w:proofErr w:type="spellStart"/>
            <w:r w:rsidRPr="005C041F">
              <w:rPr>
                <w:rFonts w:ascii="Times New Roman" w:eastAsia="Times New Roman" w:hAnsi="Times New Roman" w:cs="Times New Roman"/>
              </w:rPr>
              <w:t>sts</w:t>
            </w:r>
            <w:proofErr w:type="spellEnd"/>
            <w:r w:rsidRPr="005C041F">
              <w:rPr>
                <w:rFonts w:ascii="Times New Roman" w:eastAsia="Times New Roman" w:hAnsi="Times New Roman" w:cs="Times New Roman"/>
              </w:rPr>
              <w:t xml:space="preserve"> from cultural/ethnic diverse backgrounds/communities</w:t>
            </w:r>
          </w:p>
        </w:tc>
        <w:tc>
          <w:tcPr>
            <w:tcW w:w="630"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8</w:t>
            </w:r>
          </w:p>
        </w:tc>
        <w:tc>
          <w:tcPr>
            <w:tcW w:w="1003"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8</w:t>
            </w:r>
          </w:p>
        </w:tc>
        <w:tc>
          <w:tcPr>
            <w:tcW w:w="1890" w:type="dxa"/>
            <w:gridSpan w:val="2"/>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0</w:t>
            </w:r>
          </w:p>
        </w:tc>
      </w:tr>
      <w:tr w:rsidR="0032054C" w:rsidTr="001B5F7C">
        <w:tc>
          <w:tcPr>
            <w:tcW w:w="4590" w:type="dxa"/>
          </w:tcPr>
          <w:p w:rsidR="0032054C" w:rsidRPr="005C041F" w:rsidRDefault="0032054C" w:rsidP="001B5F7C">
            <w:pPr>
              <w:pStyle w:val="ListParagraph"/>
              <w:ind w:left="0"/>
              <w:rPr>
                <w:rFonts w:ascii="Times New Roman" w:eastAsia="Times New Roman" w:hAnsi="Times New Roman" w:cs="Times New Roman"/>
              </w:rPr>
            </w:pPr>
            <w:r w:rsidRPr="005C041F">
              <w:rPr>
                <w:rFonts w:ascii="Times New Roman" w:eastAsia="Times New Roman" w:hAnsi="Times New Roman" w:cs="Times New Roman"/>
              </w:rPr>
              <w:t xml:space="preserve">Plans diff </w:t>
            </w:r>
            <w:proofErr w:type="spellStart"/>
            <w:r w:rsidRPr="005C041F">
              <w:rPr>
                <w:rFonts w:ascii="Times New Roman" w:eastAsia="Times New Roman" w:hAnsi="Times New Roman" w:cs="Times New Roman"/>
              </w:rPr>
              <w:t>instr</w:t>
            </w:r>
            <w:proofErr w:type="spellEnd"/>
            <w:r w:rsidRPr="005C041F">
              <w:rPr>
                <w:rFonts w:ascii="Times New Roman" w:eastAsia="Times New Roman" w:hAnsi="Times New Roman" w:cs="Times New Roman"/>
              </w:rPr>
              <w:t xml:space="preserve"> for variety of learning needs</w:t>
            </w:r>
          </w:p>
        </w:tc>
        <w:tc>
          <w:tcPr>
            <w:tcW w:w="630"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8</w:t>
            </w:r>
          </w:p>
        </w:tc>
        <w:tc>
          <w:tcPr>
            <w:tcW w:w="1003"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7</w:t>
            </w:r>
          </w:p>
        </w:tc>
        <w:tc>
          <w:tcPr>
            <w:tcW w:w="1890" w:type="dxa"/>
            <w:gridSpan w:val="2"/>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1</w:t>
            </w:r>
          </w:p>
        </w:tc>
      </w:tr>
      <w:tr w:rsidR="0032054C" w:rsidTr="001B5F7C">
        <w:tc>
          <w:tcPr>
            <w:tcW w:w="4590" w:type="dxa"/>
          </w:tcPr>
          <w:p w:rsidR="0032054C" w:rsidRPr="005C041F" w:rsidRDefault="0032054C" w:rsidP="001B5F7C">
            <w:pPr>
              <w:pStyle w:val="ListParagraph"/>
              <w:ind w:left="0"/>
              <w:rPr>
                <w:rFonts w:ascii="Times New Roman" w:eastAsia="Times New Roman" w:hAnsi="Times New Roman" w:cs="Times New Roman"/>
              </w:rPr>
            </w:pPr>
            <w:r w:rsidRPr="005C041F">
              <w:rPr>
                <w:rFonts w:ascii="Times New Roman" w:eastAsia="Times New Roman" w:hAnsi="Times New Roman" w:cs="Times New Roman"/>
              </w:rPr>
              <w:t xml:space="preserve">Uses developmentally </w:t>
            </w:r>
            <w:proofErr w:type="spellStart"/>
            <w:r w:rsidRPr="005C041F">
              <w:rPr>
                <w:rFonts w:ascii="Times New Roman" w:eastAsia="Times New Roman" w:hAnsi="Times New Roman" w:cs="Times New Roman"/>
              </w:rPr>
              <w:t>approp</w:t>
            </w:r>
            <w:proofErr w:type="spellEnd"/>
            <w:r w:rsidRPr="005C041F">
              <w:rPr>
                <w:rFonts w:ascii="Times New Roman" w:eastAsia="Times New Roman" w:hAnsi="Times New Roman" w:cs="Times New Roman"/>
              </w:rPr>
              <w:t xml:space="preserve"> practices to support student learning</w:t>
            </w:r>
          </w:p>
        </w:tc>
        <w:tc>
          <w:tcPr>
            <w:tcW w:w="630"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8</w:t>
            </w:r>
          </w:p>
        </w:tc>
        <w:tc>
          <w:tcPr>
            <w:tcW w:w="1003"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6</w:t>
            </w:r>
          </w:p>
        </w:tc>
        <w:tc>
          <w:tcPr>
            <w:tcW w:w="1890" w:type="dxa"/>
            <w:gridSpan w:val="2"/>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2</w:t>
            </w:r>
          </w:p>
        </w:tc>
      </w:tr>
      <w:tr w:rsidR="0032054C" w:rsidTr="001B5F7C">
        <w:tc>
          <w:tcPr>
            <w:tcW w:w="4590" w:type="dxa"/>
          </w:tcPr>
          <w:p w:rsidR="0032054C" w:rsidRPr="005C041F" w:rsidRDefault="0032054C" w:rsidP="001B5F7C">
            <w:pPr>
              <w:pStyle w:val="ListParagraph"/>
              <w:ind w:left="0"/>
              <w:rPr>
                <w:rFonts w:ascii="Times New Roman" w:eastAsia="Times New Roman" w:hAnsi="Times New Roman" w:cs="Times New Roman"/>
              </w:rPr>
            </w:pPr>
            <w:r w:rsidRPr="005C041F">
              <w:rPr>
                <w:rFonts w:ascii="Times New Roman" w:eastAsia="Times New Roman" w:hAnsi="Times New Roman" w:cs="Times New Roman"/>
              </w:rPr>
              <w:t xml:space="preserve">Address needs of </w:t>
            </w:r>
            <w:proofErr w:type="spellStart"/>
            <w:r w:rsidRPr="005C041F">
              <w:rPr>
                <w:rFonts w:ascii="Times New Roman" w:eastAsia="Times New Roman" w:hAnsi="Times New Roman" w:cs="Times New Roman"/>
              </w:rPr>
              <w:t>sts</w:t>
            </w:r>
            <w:proofErr w:type="spellEnd"/>
            <w:r w:rsidRPr="005C041F">
              <w:rPr>
                <w:rFonts w:ascii="Times New Roman" w:eastAsia="Times New Roman" w:hAnsi="Times New Roman" w:cs="Times New Roman"/>
              </w:rPr>
              <w:t xml:space="preserve"> from varied </w:t>
            </w:r>
            <w:proofErr w:type="spellStart"/>
            <w:r w:rsidRPr="005C041F">
              <w:rPr>
                <w:rFonts w:ascii="Times New Roman" w:eastAsia="Times New Roman" w:hAnsi="Times New Roman" w:cs="Times New Roman"/>
              </w:rPr>
              <w:t>socioecon</w:t>
            </w:r>
            <w:proofErr w:type="spellEnd"/>
            <w:r w:rsidRPr="005C041F">
              <w:rPr>
                <w:rFonts w:ascii="Times New Roman" w:eastAsia="Times New Roman" w:hAnsi="Times New Roman" w:cs="Times New Roman"/>
              </w:rPr>
              <w:t xml:space="preserve"> </w:t>
            </w:r>
          </w:p>
        </w:tc>
        <w:tc>
          <w:tcPr>
            <w:tcW w:w="630"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8</w:t>
            </w:r>
          </w:p>
        </w:tc>
        <w:tc>
          <w:tcPr>
            <w:tcW w:w="1003"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7</w:t>
            </w:r>
          </w:p>
        </w:tc>
        <w:tc>
          <w:tcPr>
            <w:tcW w:w="1890" w:type="dxa"/>
            <w:gridSpan w:val="2"/>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1</w:t>
            </w:r>
          </w:p>
        </w:tc>
      </w:tr>
      <w:tr w:rsidR="0032054C" w:rsidTr="001B5F7C">
        <w:tc>
          <w:tcPr>
            <w:tcW w:w="4590" w:type="dxa"/>
          </w:tcPr>
          <w:p w:rsidR="0032054C" w:rsidRPr="005C041F" w:rsidRDefault="0032054C" w:rsidP="001B5F7C">
            <w:pPr>
              <w:pStyle w:val="ListParagraph"/>
              <w:ind w:left="0"/>
              <w:rPr>
                <w:rFonts w:ascii="Times New Roman" w:eastAsia="Times New Roman" w:hAnsi="Times New Roman" w:cs="Times New Roman"/>
              </w:rPr>
            </w:pPr>
            <w:r w:rsidRPr="005C041F">
              <w:rPr>
                <w:rFonts w:ascii="Times New Roman" w:eastAsia="Times New Roman" w:hAnsi="Times New Roman" w:cs="Times New Roman"/>
              </w:rPr>
              <w:t>Designs instruction for students w IEPs/504s</w:t>
            </w:r>
          </w:p>
        </w:tc>
        <w:tc>
          <w:tcPr>
            <w:tcW w:w="630"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8</w:t>
            </w:r>
          </w:p>
        </w:tc>
        <w:tc>
          <w:tcPr>
            <w:tcW w:w="1003"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5</w:t>
            </w:r>
          </w:p>
        </w:tc>
        <w:tc>
          <w:tcPr>
            <w:tcW w:w="1890" w:type="dxa"/>
            <w:gridSpan w:val="2"/>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2</w:t>
            </w:r>
          </w:p>
        </w:tc>
      </w:tr>
      <w:tr w:rsidR="0032054C" w:rsidTr="001B5F7C">
        <w:tc>
          <w:tcPr>
            <w:tcW w:w="4590" w:type="dxa"/>
          </w:tcPr>
          <w:p w:rsidR="0032054C" w:rsidRPr="005C041F" w:rsidRDefault="0032054C" w:rsidP="001B5F7C">
            <w:pPr>
              <w:pStyle w:val="ListParagraph"/>
              <w:ind w:left="0"/>
              <w:rPr>
                <w:rFonts w:ascii="Times New Roman" w:eastAsia="Times New Roman" w:hAnsi="Times New Roman" w:cs="Times New Roman"/>
              </w:rPr>
            </w:pPr>
            <w:r w:rsidRPr="005C041F">
              <w:rPr>
                <w:rFonts w:ascii="Times New Roman" w:eastAsia="Times New Roman" w:hAnsi="Times New Roman" w:cs="Times New Roman"/>
              </w:rPr>
              <w:t>Designs instruction for students-mental health</w:t>
            </w:r>
          </w:p>
        </w:tc>
        <w:tc>
          <w:tcPr>
            <w:tcW w:w="630"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8</w:t>
            </w:r>
          </w:p>
        </w:tc>
        <w:tc>
          <w:tcPr>
            <w:tcW w:w="1003"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3</w:t>
            </w:r>
          </w:p>
        </w:tc>
        <w:tc>
          <w:tcPr>
            <w:tcW w:w="945"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1</w:t>
            </w:r>
          </w:p>
        </w:tc>
        <w:tc>
          <w:tcPr>
            <w:tcW w:w="945" w:type="dxa"/>
          </w:tcPr>
          <w:p w:rsidR="0032054C" w:rsidRPr="005C041F" w:rsidRDefault="0032054C" w:rsidP="001B5F7C">
            <w:pPr>
              <w:pStyle w:val="ListParagraph"/>
              <w:ind w:left="0"/>
              <w:jc w:val="center"/>
              <w:rPr>
                <w:rFonts w:ascii="Times New Roman" w:eastAsia="Times New Roman" w:hAnsi="Times New Roman" w:cs="Times New Roman"/>
              </w:rPr>
            </w:pPr>
            <w:r>
              <w:rPr>
                <w:rFonts w:ascii="Times New Roman" w:eastAsia="Times New Roman" w:hAnsi="Times New Roman" w:cs="Times New Roman"/>
              </w:rPr>
              <w:t>4 -NR</w:t>
            </w:r>
          </w:p>
        </w:tc>
      </w:tr>
      <w:tr w:rsidR="0032054C" w:rsidTr="001B5F7C">
        <w:tc>
          <w:tcPr>
            <w:tcW w:w="4590" w:type="dxa"/>
          </w:tcPr>
          <w:p w:rsidR="0032054C" w:rsidRPr="005C041F" w:rsidRDefault="0032054C" w:rsidP="001B5F7C">
            <w:pPr>
              <w:pStyle w:val="ListParagraph"/>
              <w:ind w:left="0"/>
              <w:rPr>
                <w:rFonts w:ascii="Times New Roman" w:eastAsia="Times New Roman" w:hAnsi="Times New Roman" w:cs="Times New Roman"/>
              </w:rPr>
            </w:pPr>
            <w:r w:rsidRPr="005C041F">
              <w:rPr>
                <w:rFonts w:ascii="Times New Roman" w:eastAsia="Times New Roman" w:hAnsi="Times New Roman" w:cs="Times New Roman"/>
              </w:rPr>
              <w:t>Designs instruction for G/T students</w:t>
            </w:r>
          </w:p>
        </w:tc>
        <w:tc>
          <w:tcPr>
            <w:tcW w:w="630"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8</w:t>
            </w:r>
          </w:p>
        </w:tc>
        <w:tc>
          <w:tcPr>
            <w:tcW w:w="1003"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4</w:t>
            </w:r>
          </w:p>
        </w:tc>
        <w:tc>
          <w:tcPr>
            <w:tcW w:w="945"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3</w:t>
            </w:r>
          </w:p>
        </w:tc>
        <w:tc>
          <w:tcPr>
            <w:tcW w:w="945" w:type="dxa"/>
          </w:tcPr>
          <w:p w:rsidR="0032054C" w:rsidRPr="005C041F" w:rsidRDefault="0032054C" w:rsidP="001B5F7C">
            <w:pPr>
              <w:pStyle w:val="ListParagraph"/>
              <w:ind w:left="0"/>
              <w:jc w:val="center"/>
              <w:rPr>
                <w:rFonts w:ascii="Times New Roman" w:eastAsia="Times New Roman" w:hAnsi="Times New Roman" w:cs="Times New Roman"/>
              </w:rPr>
            </w:pPr>
            <w:r>
              <w:rPr>
                <w:rFonts w:ascii="Times New Roman" w:eastAsia="Times New Roman" w:hAnsi="Times New Roman" w:cs="Times New Roman"/>
              </w:rPr>
              <w:t>1 -NR</w:t>
            </w:r>
          </w:p>
        </w:tc>
      </w:tr>
      <w:tr w:rsidR="0032054C" w:rsidTr="001B5F7C">
        <w:tc>
          <w:tcPr>
            <w:tcW w:w="4590" w:type="dxa"/>
          </w:tcPr>
          <w:p w:rsidR="0032054C" w:rsidRPr="005C041F" w:rsidRDefault="0032054C" w:rsidP="001B5F7C">
            <w:pPr>
              <w:pStyle w:val="ListParagraph"/>
              <w:ind w:left="0"/>
              <w:rPr>
                <w:rFonts w:ascii="Times New Roman" w:eastAsia="Times New Roman" w:hAnsi="Times New Roman" w:cs="Times New Roman"/>
              </w:rPr>
            </w:pPr>
            <w:r w:rsidRPr="005C041F">
              <w:rPr>
                <w:rFonts w:ascii="Times New Roman" w:eastAsia="Times New Roman" w:hAnsi="Times New Roman" w:cs="Times New Roman"/>
              </w:rPr>
              <w:t>Designs instruction for English-Lang Learners</w:t>
            </w:r>
          </w:p>
        </w:tc>
        <w:tc>
          <w:tcPr>
            <w:tcW w:w="630"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8</w:t>
            </w:r>
          </w:p>
        </w:tc>
        <w:tc>
          <w:tcPr>
            <w:tcW w:w="1003"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2</w:t>
            </w:r>
          </w:p>
        </w:tc>
        <w:tc>
          <w:tcPr>
            <w:tcW w:w="945"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2</w:t>
            </w:r>
          </w:p>
        </w:tc>
        <w:tc>
          <w:tcPr>
            <w:tcW w:w="945" w:type="dxa"/>
          </w:tcPr>
          <w:p w:rsidR="0032054C" w:rsidRPr="005C041F" w:rsidRDefault="0032054C" w:rsidP="001B5F7C">
            <w:pPr>
              <w:pStyle w:val="ListParagraph"/>
              <w:ind w:left="0"/>
              <w:jc w:val="center"/>
              <w:rPr>
                <w:rFonts w:ascii="Times New Roman" w:eastAsia="Times New Roman" w:hAnsi="Times New Roman" w:cs="Times New Roman"/>
              </w:rPr>
            </w:pPr>
            <w:r>
              <w:rPr>
                <w:rFonts w:ascii="Times New Roman" w:eastAsia="Times New Roman" w:hAnsi="Times New Roman" w:cs="Times New Roman"/>
              </w:rPr>
              <w:t>4 -NR</w:t>
            </w:r>
          </w:p>
        </w:tc>
      </w:tr>
      <w:tr w:rsidR="0032054C" w:rsidTr="001B5F7C">
        <w:tc>
          <w:tcPr>
            <w:tcW w:w="4590" w:type="dxa"/>
          </w:tcPr>
          <w:p w:rsidR="0032054C" w:rsidRPr="005C041F" w:rsidRDefault="0032054C" w:rsidP="001B5F7C">
            <w:pPr>
              <w:pStyle w:val="ListParagraph"/>
              <w:ind w:left="0"/>
              <w:rPr>
                <w:rFonts w:ascii="Times New Roman" w:eastAsia="Times New Roman" w:hAnsi="Times New Roman" w:cs="Times New Roman"/>
              </w:rPr>
            </w:pPr>
            <w:r w:rsidRPr="005C041F">
              <w:rPr>
                <w:rFonts w:ascii="Times New Roman" w:eastAsia="Times New Roman" w:hAnsi="Times New Roman" w:cs="Times New Roman"/>
              </w:rPr>
              <w:t>Access available resources to foster learning</w:t>
            </w:r>
          </w:p>
        </w:tc>
        <w:tc>
          <w:tcPr>
            <w:tcW w:w="630"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8</w:t>
            </w:r>
          </w:p>
        </w:tc>
        <w:tc>
          <w:tcPr>
            <w:tcW w:w="1003"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6</w:t>
            </w:r>
          </w:p>
        </w:tc>
        <w:tc>
          <w:tcPr>
            <w:tcW w:w="945"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0</w:t>
            </w:r>
          </w:p>
        </w:tc>
        <w:tc>
          <w:tcPr>
            <w:tcW w:w="945" w:type="dxa"/>
          </w:tcPr>
          <w:p w:rsidR="0032054C" w:rsidRPr="005C041F" w:rsidRDefault="0032054C" w:rsidP="001B5F7C">
            <w:pPr>
              <w:pStyle w:val="ListParagraph"/>
              <w:ind w:left="0"/>
              <w:jc w:val="center"/>
              <w:rPr>
                <w:rFonts w:ascii="Times New Roman" w:eastAsia="Times New Roman" w:hAnsi="Times New Roman" w:cs="Times New Roman"/>
              </w:rPr>
            </w:pPr>
            <w:r>
              <w:rPr>
                <w:rFonts w:ascii="Times New Roman" w:eastAsia="Times New Roman" w:hAnsi="Times New Roman" w:cs="Times New Roman"/>
              </w:rPr>
              <w:t>2 -NR</w:t>
            </w:r>
          </w:p>
        </w:tc>
      </w:tr>
      <w:tr w:rsidR="0032054C" w:rsidTr="001B5F7C">
        <w:tc>
          <w:tcPr>
            <w:tcW w:w="4590" w:type="dxa"/>
          </w:tcPr>
          <w:p w:rsidR="0032054C" w:rsidRPr="005C041F" w:rsidRDefault="0032054C" w:rsidP="001B5F7C">
            <w:pPr>
              <w:pStyle w:val="ListParagraph"/>
              <w:ind w:left="0"/>
              <w:rPr>
                <w:rFonts w:ascii="Times New Roman" w:eastAsia="Times New Roman" w:hAnsi="Times New Roman" w:cs="Times New Roman"/>
              </w:rPr>
            </w:pPr>
            <w:r w:rsidRPr="005C041F">
              <w:rPr>
                <w:rFonts w:ascii="Times New Roman" w:eastAsia="Times New Roman" w:hAnsi="Times New Roman" w:cs="Times New Roman"/>
              </w:rPr>
              <w:t>Dev fair/unbiased assessments for all learners</w:t>
            </w:r>
          </w:p>
        </w:tc>
        <w:tc>
          <w:tcPr>
            <w:tcW w:w="630"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8</w:t>
            </w:r>
          </w:p>
        </w:tc>
        <w:tc>
          <w:tcPr>
            <w:tcW w:w="1003"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3</w:t>
            </w:r>
          </w:p>
        </w:tc>
        <w:tc>
          <w:tcPr>
            <w:tcW w:w="945" w:type="dxa"/>
          </w:tcPr>
          <w:p w:rsidR="0032054C" w:rsidRPr="005C041F" w:rsidRDefault="0032054C" w:rsidP="001B5F7C">
            <w:pPr>
              <w:pStyle w:val="ListParagraph"/>
              <w:ind w:left="0"/>
              <w:jc w:val="center"/>
              <w:rPr>
                <w:rFonts w:ascii="Times New Roman" w:eastAsia="Times New Roman" w:hAnsi="Times New Roman" w:cs="Times New Roman"/>
              </w:rPr>
            </w:pPr>
            <w:r>
              <w:rPr>
                <w:rFonts w:ascii="Times New Roman" w:eastAsia="Times New Roman" w:hAnsi="Times New Roman" w:cs="Times New Roman"/>
              </w:rPr>
              <w:t>2</w:t>
            </w:r>
          </w:p>
        </w:tc>
        <w:tc>
          <w:tcPr>
            <w:tcW w:w="945" w:type="dxa"/>
          </w:tcPr>
          <w:p w:rsidR="0032054C" w:rsidRPr="005C041F" w:rsidRDefault="0032054C" w:rsidP="001B5F7C">
            <w:pPr>
              <w:pStyle w:val="ListParagraph"/>
              <w:ind w:left="0"/>
              <w:jc w:val="center"/>
              <w:rPr>
                <w:rFonts w:ascii="Times New Roman" w:eastAsia="Times New Roman" w:hAnsi="Times New Roman" w:cs="Times New Roman"/>
              </w:rPr>
            </w:pPr>
            <w:r>
              <w:rPr>
                <w:rFonts w:ascii="Times New Roman" w:eastAsia="Times New Roman" w:hAnsi="Times New Roman" w:cs="Times New Roman"/>
              </w:rPr>
              <w:t>3 -NR</w:t>
            </w:r>
          </w:p>
        </w:tc>
      </w:tr>
      <w:tr w:rsidR="0032054C" w:rsidTr="001B5F7C">
        <w:tc>
          <w:tcPr>
            <w:tcW w:w="4590" w:type="dxa"/>
          </w:tcPr>
          <w:p w:rsidR="0032054C" w:rsidRPr="005C041F" w:rsidRDefault="0032054C" w:rsidP="001B5F7C">
            <w:pPr>
              <w:pStyle w:val="ListParagraph"/>
              <w:ind w:left="0"/>
              <w:rPr>
                <w:rFonts w:ascii="Times New Roman" w:eastAsia="Times New Roman" w:hAnsi="Times New Roman" w:cs="Times New Roman"/>
                <w:b/>
              </w:rPr>
            </w:pPr>
            <w:r w:rsidRPr="005C041F">
              <w:rPr>
                <w:rFonts w:ascii="Times New Roman" w:eastAsia="Times New Roman" w:hAnsi="Times New Roman" w:cs="Times New Roman"/>
                <w:b/>
              </w:rPr>
              <w:t>Learning Environment</w:t>
            </w:r>
          </w:p>
        </w:tc>
        <w:tc>
          <w:tcPr>
            <w:tcW w:w="630" w:type="dxa"/>
          </w:tcPr>
          <w:p w:rsidR="0032054C" w:rsidRPr="005C041F" w:rsidRDefault="0032054C" w:rsidP="001B5F7C">
            <w:pPr>
              <w:pStyle w:val="ListParagraph"/>
              <w:ind w:left="0"/>
              <w:jc w:val="center"/>
              <w:rPr>
                <w:rFonts w:ascii="Times New Roman" w:eastAsia="Times New Roman" w:hAnsi="Times New Roman" w:cs="Times New Roman"/>
              </w:rPr>
            </w:pPr>
          </w:p>
        </w:tc>
        <w:tc>
          <w:tcPr>
            <w:tcW w:w="1003" w:type="dxa"/>
          </w:tcPr>
          <w:p w:rsidR="0032054C" w:rsidRPr="005C041F" w:rsidRDefault="0032054C" w:rsidP="001B5F7C">
            <w:pPr>
              <w:pStyle w:val="ListParagraph"/>
              <w:ind w:left="0"/>
              <w:jc w:val="center"/>
              <w:rPr>
                <w:rFonts w:ascii="Times New Roman" w:eastAsia="Times New Roman" w:hAnsi="Times New Roman" w:cs="Times New Roman"/>
              </w:rPr>
            </w:pPr>
          </w:p>
        </w:tc>
        <w:tc>
          <w:tcPr>
            <w:tcW w:w="1890" w:type="dxa"/>
            <w:gridSpan w:val="2"/>
          </w:tcPr>
          <w:p w:rsidR="0032054C" w:rsidRPr="005C041F" w:rsidRDefault="0032054C" w:rsidP="001B5F7C">
            <w:pPr>
              <w:pStyle w:val="ListParagraph"/>
              <w:ind w:left="0"/>
              <w:jc w:val="center"/>
              <w:rPr>
                <w:rFonts w:ascii="Times New Roman" w:eastAsia="Times New Roman" w:hAnsi="Times New Roman" w:cs="Times New Roman"/>
              </w:rPr>
            </w:pPr>
          </w:p>
        </w:tc>
      </w:tr>
      <w:tr w:rsidR="0032054C" w:rsidRPr="008E5DEE" w:rsidTr="001B5F7C">
        <w:tc>
          <w:tcPr>
            <w:tcW w:w="4590" w:type="dxa"/>
          </w:tcPr>
          <w:p w:rsidR="0032054C" w:rsidRPr="005C041F" w:rsidRDefault="0032054C" w:rsidP="001B5F7C">
            <w:pPr>
              <w:pStyle w:val="ListParagraph"/>
              <w:ind w:left="0"/>
              <w:rPr>
                <w:rFonts w:ascii="Times New Roman" w:eastAsia="Times New Roman" w:hAnsi="Times New Roman" w:cs="Times New Roman"/>
              </w:rPr>
            </w:pPr>
            <w:r w:rsidRPr="005C041F">
              <w:rPr>
                <w:rFonts w:ascii="Times New Roman" w:eastAsia="Times New Roman" w:hAnsi="Times New Roman" w:cs="Times New Roman"/>
              </w:rPr>
              <w:t>Clearly communicates expect – student behavior</w:t>
            </w:r>
          </w:p>
        </w:tc>
        <w:tc>
          <w:tcPr>
            <w:tcW w:w="630"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8</w:t>
            </w:r>
          </w:p>
        </w:tc>
        <w:tc>
          <w:tcPr>
            <w:tcW w:w="1003"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8</w:t>
            </w:r>
          </w:p>
        </w:tc>
        <w:tc>
          <w:tcPr>
            <w:tcW w:w="1890" w:type="dxa"/>
            <w:gridSpan w:val="2"/>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0</w:t>
            </w:r>
          </w:p>
        </w:tc>
      </w:tr>
      <w:tr w:rsidR="0032054C" w:rsidRPr="008E5DEE" w:rsidTr="001B5F7C">
        <w:tc>
          <w:tcPr>
            <w:tcW w:w="4590" w:type="dxa"/>
          </w:tcPr>
          <w:p w:rsidR="0032054C" w:rsidRPr="008E5DEE" w:rsidRDefault="0032054C" w:rsidP="001B5F7C">
            <w:pPr>
              <w:pStyle w:val="ListParagraph"/>
              <w:ind w:left="0"/>
              <w:rPr>
                <w:rFonts w:ascii="Times New Roman" w:eastAsia="Times New Roman" w:hAnsi="Times New Roman" w:cs="Times New Roman"/>
              </w:rPr>
            </w:pPr>
            <w:r>
              <w:rPr>
                <w:rFonts w:ascii="Times New Roman" w:eastAsia="Times New Roman" w:hAnsi="Times New Roman" w:cs="Times New Roman"/>
              </w:rPr>
              <w:t xml:space="preserve">Uses effect </w:t>
            </w:r>
            <w:proofErr w:type="spellStart"/>
            <w:r>
              <w:rPr>
                <w:rFonts w:ascii="Times New Roman" w:eastAsia="Times New Roman" w:hAnsi="Times New Roman" w:cs="Times New Roman"/>
              </w:rPr>
              <w:t>comm</w:t>
            </w:r>
            <w:proofErr w:type="spellEnd"/>
            <w:r>
              <w:rPr>
                <w:rFonts w:ascii="Times New Roman" w:eastAsia="Times New Roman" w:hAnsi="Times New Roman" w:cs="Times New Roman"/>
              </w:rPr>
              <w:t xml:space="preserve"> skills to convey ideas to </w:t>
            </w:r>
            <w:proofErr w:type="spellStart"/>
            <w:r>
              <w:rPr>
                <w:rFonts w:ascii="Times New Roman" w:eastAsia="Times New Roman" w:hAnsi="Times New Roman" w:cs="Times New Roman"/>
              </w:rPr>
              <w:t>sts</w:t>
            </w:r>
            <w:proofErr w:type="spellEnd"/>
          </w:p>
        </w:tc>
        <w:tc>
          <w:tcPr>
            <w:tcW w:w="630" w:type="dxa"/>
          </w:tcPr>
          <w:p w:rsidR="0032054C" w:rsidRPr="008E5DEE" w:rsidRDefault="0032054C" w:rsidP="001B5F7C">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003" w:type="dxa"/>
          </w:tcPr>
          <w:p w:rsidR="0032054C" w:rsidRPr="008E5DEE" w:rsidRDefault="0032054C" w:rsidP="001B5F7C">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890" w:type="dxa"/>
            <w:gridSpan w:val="2"/>
          </w:tcPr>
          <w:p w:rsidR="0032054C" w:rsidRPr="008E5DEE" w:rsidRDefault="0032054C" w:rsidP="001B5F7C">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2054C" w:rsidRPr="008E5DEE" w:rsidTr="001B5F7C">
        <w:tc>
          <w:tcPr>
            <w:tcW w:w="4590" w:type="dxa"/>
          </w:tcPr>
          <w:p w:rsidR="0032054C" w:rsidRPr="008E5DEE" w:rsidRDefault="0032054C" w:rsidP="001B5F7C">
            <w:pPr>
              <w:pStyle w:val="ListParagraph"/>
              <w:ind w:left="0"/>
              <w:rPr>
                <w:rFonts w:ascii="Times New Roman" w:eastAsia="Times New Roman" w:hAnsi="Times New Roman" w:cs="Times New Roman"/>
              </w:rPr>
            </w:pPr>
            <w:r>
              <w:rPr>
                <w:rFonts w:ascii="Times New Roman" w:eastAsia="Times New Roman" w:hAnsi="Times New Roman" w:cs="Times New Roman"/>
              </w:rPr>
              <w:t xml:space="preserve">Designs </w:t>
            </w:r>
            <w:proofErr w:type="spellStart"/>
            <w:r>
              <w:rPr>
                <w:rFonts w:ascii="Times New Roman" w:eastAsia="Times New Roman" w:hAnsi="Times New Roman" w:cs="Times New Roman"/>
              </w:rPr>
              <w:t>instr</w:t>
            </w:r>
            <w:proofErr w:type="spellEnd"/>
            <w:r>
              <w:rPr>
                <w:rFonts w:ascii="Times New Roman" w:eastAsia="Times New Roman" w:hAnsi="Times New Roman" w:cs="Times New Roman"/>
              </w:rPr>
              <w:t xml:space="preserve"> that connects core to real-life</w:t>
            </w:r>
          </w:p>
        </w:tc>
        <w:tc>
          <w:tcPr>
            <w:tcW w:w="630" w:type="dxa"/>
          </w:tcPr>
          <w:p w:rsidR="0032054C" w:rsidRPr="008E5DEE" w:rsidRDefault="0032054C" w:rsidP="001B5F7C">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003" w:type="dxa"/>
          </w:tcPr>
          <w:p w:rsidR="0032054C" w:rsidRPr="008E5DEE" w:rsidRDefault="0032054C" w:rsidP="001B5F7C">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890" w:type="dxa"/>
            <w:gridSpan w:val="2"/>
          </w:tcPr>
          <w:p w:rsidR="0032054C" w:rsidRPr="008E5DEE" w:rsidRDefault="0032054C" w:rsidP="001B5F7C">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32054C" w:rsidRPr="008E5DEE" w:rsidTr="001B5F7C">
        <w:tc>
          <w:tcPr>
            <w:tcW w:w="4590" w:type="dxa"/>
          </w:tcPr>
          <w:p w:rsidR="0032054C" w:rsidRPr="008E5DEE" w:rsidRDefault="0032054C" w:rsidP="001B5F7C">
            <w:pPr>
              <w:pStyle w:val="ListParagraph"/>
              <w:ind w:left="0"/>
              <w:rPr>
                <w:rFonts w:ascii="Times New Roman" w:eastAsia="Times New Roman" w:hAnsi="Times New Roman" w:cs="Times New Roman"/>
              </w:rPr>
            </w:pPr>
            <w:r>
              <w:rPr>
                <w:rFonts w:ascii="Times New Roman" w:eastAsia="Times New Roman" w:hAnsi="Times New Roman" w:cs="Times New Roman"/>
              </w:rPr>
              <w:t xml:space="preserve">Helps students work coop to achieve </w:t>
            </w:r>
            <w:proofErr w:type="spellStart"/>
            <w:r>
              <w:rPr>
                <w:rFonts w:ascii="Times New Roman" w:eastAsia="Times New Roman" w:hAnsi="Times New Roman" w:cs="Times New Roman"/>
              </w:rPr>
              <w:t>lrng</w:t>
            </w:r>
            <w:proofErr w:type="spellEnd"/>
            <w:r>
              <w:rPr>
                <w:rFonts w:ascii="Times New Roman" w:eastAsia="Times New Roman" w:hAnsi="Times New Roman" w:cs="Times New Roman"/>
              </w:rPr>
              <w:t xml:space="preserve"> goals</w:t>
            </w:r>
          </w:p>
        </w:tc>
        <w:tc>
          <w:tcPr>
            <w:tcW w:w="630" w:type="dxa"/>
          </w:tcPr>
          <w:p w:rsidR="0032054C" w:rsidRPr="008E5DEE" w:rsidRDefault="0032054C" w:rsidP="001B5F7C">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003" w:type="dxa"/>
          </w:tcPr>
          <w:p w:rsidR="0032054C" w:rsidRPr="008E5DEE" w:rsidRDefault="0032054C" w:rsidP="001B5F7C">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890" w:type="dxa"/>
            <w:gridSpan w:val="2"/>
          </w:tcPr>
          <w:p w:rsidR="0032054C" w:rsidRPr="008E5DEE" w:rsidRDefault="0032054C" w:rsidP="001B5F7C">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2054C" w:rsidRPr="008E5DEE" w:rsidTr="001B5F7C">
        <w:tc>
          <w:tcPr>
            <w:tcW w:w="4590" w:type="dxa"/>
          </w:tcPr>
          <w:p w:rsidR="0032054C" w:rsidRPr="008E5DEE" w:rsidRDefault="0032054C" w:rsidP="001B5F7C">
            <w:pPr>
              <w:pStyle w:val="ListParagraph"/>
              <w:ind w:left="0"/>
              <w:rPr>
                <w:rFonts w:ascii="Times New Roman" w:eastAsia="Times New Roman" w:hAnsi="Times New Roman" w:cs="Times New Roman"/>
              </w:rPr>
            </w:pPr>
            <w:r>
              <w:rPr>
                <w:rFonts w:ascii="Times New Roman" w:eastAsia="Times New Roman" w:hAnsi="Times New Roman" w:cs="Times New Roman"/>
              </w:rPr>
              <w:t>Dev/maintains classroom environment that promotes student engagement</w:t>
            </w:r>
          </w:p>
        </w:tc>
        <w:tc>
          <w:tcPr>
            <w:tcW w:w="630" w:type="dxa"/>
          </w:tcPr>
          <w:p w:rsidR="0032054C" w:rsidRPr="008E5DEE" w:rsidRDefault="0032054C" w:rsidP="001B5F7C">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003" w:type="dxa"/>
          </w:tcPr>
          <w:p w:rsidR="0032054C" w:rsidRPr="008E5DEE" w:rsidRDefault="0032054C" w:rsidP="001B5F7C">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890" w:type="dxa"/>
            <w:gridSpan w:val="2"/>
          </w:tcPr>
          <w:p w:rsidR="0032054C" w:rsidRPr="008E5DEE" w:rsidRDefault="0032054C" w:rsidP="001B5F7C">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32054C" w:rsidRPr="008E5DEE" w:rsidTr="001B5F7C">
        <w:tc>
          <w:tcPr>
            <w:tcW w:w="4590" w:type="dxa"/>
          </w:tcPr>
          <w:p w:rsidR="0032054C" w:rsidRPr="008E5DEE" w:rsidRDefault="0032054C" w:rsidP="001B5F7C">
            <w:pPr>
              <w:pStyle w:val="ListParagraph"/>
              <w:ind w:left="0"/>
              <w:rPr>
                <w:rFonts w:ascii="Times New Roman" w:eastAsia="Times New Roman" w:hAnsi="Times New Roman" w:cs="Times New Roman"/>
              </w:rPr>
            </w:pPr>
            <w:r>
              <w:rPr>
                <w:rFonts w:ascii="Times New Roman" w:eastAsia="Times New Roman" w:hAnsi="Times New Roman" w:cs="Times New Roman"/>
              </w:rPr>
              <w:t xml:space="preserve">Responds </w:t>
            </w:r>
            <w:proofErr w:type="spellStart"/>
            <w:r>
              <w:rPr>
                <w:rFonts w:ascii="Times New Roman" w:eastAsia="Times New Roman" w:hAnsi="Times New Roman" w:cs="Times New Roman"/>
              </w:rPr>
              <w:t>approp</w:t>
            </w:r>
            <w:proofErr w:type="spellEnd"/>
            <w:r>
              <w:rPr>
                <w:rFonts w:ascii="Times New Roman" w:eastAsia="Times New Roman" w:hAnsi="Times New Roman" w:cs="Times New Roman"/>
              </w:rPr>
              <w:t xml:space="preserve"> to student behavior</w:t>
            </w:r>
          </w:p>
        </w:tc>
        <w:tc>
          <w:tcPr>
            <w:tcW w:w="630" w:type="dxa"/>
          </w:tcPr>
          <w:p w:rsidR="0032054C" w:rsidRPr="008E5DEE" w:rsidRDefault="0032054C" w:rsidP="001B5F7C">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003" w:type="dxa"/>
          </w:tcPr>
          <w:p w:rsidR="0032054C" w:rsidRPr="008E5DEE" w:rsidRDefault="0032054C" w:rsidP="001B5F7C">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890" w:type="dxa"/>
            <w:gridSpan w:val="2"/>
          </w:tcPr>
          <w:p w:rsidR="0032054C" w:rsidRPr="008E5DEE" w:rsidRDefault="0032054C" w:rsidP="001B5F7C">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2054C" w:rsidRPr="005C041F" w:rsidTr="001B5F7C">
        <w:tc>
          <w:tcPr>
            <w:tcW w:w="4590" w:type="dxa"/>
          </w:tcPr>
          <w:p w:rsidR="0032054C" w:rsidRPr="005C041F" w:rsidRDefault="0032054C" w:rsidP="001B5F7C">
            <w:pPr>
              <w:pStyle w:val="ListParagraph"/>
              <w:ind w:left="0"/>
              <w:rPr>
                <w:rFonts w:ascii="Times New Roman" w:eastAsia="Times New Roman" w:hAnsi="Times New Roman" w:cs="Times New Roman"/>
              </w:rPr>
            </w:pPr>
            <w:r w:rsidRPr="005C041F">
              <w:rPr>
                <w:rFonts w:ascii="Times New Roman" w:eastAsia="Times New Roman" w:hAnsi="Times New Roman" w:cs="Times New Roman"/>
              </w:rPr>
              <w:t xml:space="preserve">Creates </w:t>
            </w:r>
            <w:proofErr w:type="spellStart"/>
            <w:r w:rsidRPr="005C041F">
              <w:rPr>
                <w:rFonts w:ascii="Times New Roman" w:eastAsia="Times New Roman" w:hAnsi="Times New Roman" w:cs="Times New Roman"/>
              </w:rPr>
              <w:t>lrng</w:t>
            </w:r>
            <w:proofErr w:type="spellEnd"/>
            <w:r w:rsidRPr="005C041F">
              <w:rPr>
                <w:rFonts w:ascii="Times New Roman" w:eastAsia="Times New Roman" w:hAnsi="Times New Roman" w:cs="Times New Roman"/>
              </w:rPr>
              <w:t xml:space="preserve"> environ respectful of differences</w:t>
            </w:r>
          </w:p>
        </w:tc>
        <w:tc>
          <w:tcPr>
            <w:tcW w:w="630"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8</w:t>
            </w:r>
          </w:p>
        </w:tc>
        <w:tc>
          <w:tcPr>
            <w:tcW w:w="1003"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7</w:t>
            </w:r>
          </w:p>
        </w:tc>
        <w:tc>
          <w:tcPr>
            <w:tcW w:w="1890" w:type="dxa"/>
            <w:gridSpan w:val="2"/>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1</w:t>
            </w:r>
          </w:p>
        </w:tc>
      </w:tr>
      <w:tr w:rsidR="0032054C" w:rsidRPr="005C041F" w:rsidTr="001B5F7C">
        <w:tc>
          <w:tcPr>
            <w:tcW w:w="4590" w:type="dxa"/>
          </w:tcPr>
          <w:p w:rsidR="0032054C" w:rsidRPr="005C041F" w:rsidRDefault="0032054C" w:rsidP="001B5F7C">
            <w:pPr>
              <w:pStyle w:val="ListParagraph"/>
              <w:ind w:left="0"/>
              <w:rPr>
                <w:rFonts w:ascii="Times New Roman" w:eastAsia="Times New Roman" w:hAnsi="Times New Roman" w:cs="Times New Roman"/>
              </w:rPr>
            </w:pPr>
            <w:r w:rsidRPr="005C041F">
              <w:rPr>
                <w:rFonts w:ascii="Times New Roman" w:eastAsia="Times New Roman" w:hAnsi="Times New Roman" w:cs="Times New Roman"/>
              </w:rPr>
              <w:t xml:space="preserve">Uses </w:t>
            </w:r>
            <w:proofErr w:type="spellStart"/>
            <w:r w:rsidRPr="005C041F">
              <w:rPr>
                <w:rFonts w:ascii="Times New Roman" w:eastAsia="Times New Roman" w:hAnsi="Times New Roman" w:cs="Times New Roman"/>
              </w:rPr>
              <w:t>classrm</w:t>
            </w:r>
            <w:proofErr w:type="spellEnd"/>
            <w:r w:rsidRPr="005C041F">
              <w:rPr>
                <w:rFonts w:ascii="Times New Roman" w:eastAsia="Times New Roman" w:hAnsi="Times New Roman" w:cs="Times New Roman"/>
              </w:rPr>
              <w:t xml:space="preserve"> </w:t>
            </w:r>
            <w:proofErr w:type="spellStart"/>
            <w:r w:rsidRPr="005C041F">
              <w:rPr>
                <w:rFonts w:ascii="Times New Roman" w:eastAsia="Times New Roman" w:hAnsi="Times New Roman" w:cs="Times New Roman"/>
              </w:rPr>
              <w:t>mngmnt</w:t>
            </w:r>
            <w:proofErr w:type="spellEnd"/>
            <w:r w:rsidRPr="005C041F">
              <w:rPr>
                <w:rFonts w:ascii="Times New Roman" w:eastAsia="Times New Roman" w:hAnsi="Times New Roman" w:cs="Times New Roman"/>
              </w:rPr>
              <w:t xml:space="preserve"> techniques that foster </w:t>
            </w:r>
            <w:proofErr w:type="spellStart"/>
            <w:r w:rsidRPr="005C041F">
              <w:rPr>
                <w:rFonts w:ascii="Times New Roman" w:eastAsia="Times New Roman" w:hAnsi="Times New Roman" w:cs="Times New Roman"/>
              </w:rPr>
              <w:t>self control</w:t>
            </w:r>
            <w:proofErr w:type="spellEnd"/>
            <w:r w:rsidRPr="005C041F">
              <w:rPr>
                <w:rFonts w:ascii="Times New Roman" w:eastAsia="Times New Roman" w:hAnsi="Times New Roman" w:cs="Times New Roman"/>
              </w:rPr>
              <w:t>/discipline among students</w:t>
            </w:r>
          </w:p>
        </w:tc>
        <w:tc>
          <w:tcPr>
            <w:tcW w:w="630"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8</w:t>
            </w:r>
          </w:p>
        </w:tc>
        <w:tc>
          <w:tcPr>
            <w:tcW w:w="1003"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6</w:t>
            </w:r>
          </w:p>
        </w:tc>
        <w:tc>
          <w:tcPr>
            <w:tcW w:w="1890" w:type="dxa"/>
            <w:gridSpan w:val="2"/>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2</w:t>
            </w:r>
          </w:p>
        </w:tc>
      </w:tr>
      <w:tr w:rsidR="0032054C" w:rsidRPr="005C041F" w:rsidTr="001B5F7C">
        <w:tc>
          <w:tcPr>
            <w:tcW w:w="4590" w:type="dxa"/>
          </w:tcPr>
          <w:p w:rsidR="0032054C" w:rsidRPr="005C041F" w:rsidRDefault="0032054C" w:rsidP="001B5F7C">
            <w:pPr>
              <w:pStyle w:val="ListParagraph"/>
              <w:ind w:left="0"/>
              <w:rPr>
                <w:rFonts w:ascii="Times New Roman" w:eastAsia="Times New Roman" w:hAnsi="Times New Roman" w:cs="Times New Roman"/>
              </w:rPr>
            </w:pPr>
            <w:r w:rsidRPr="005C041F">
              <w:rPr>
                <w:rFonts w:ascii="Times New Roman" w:eastAsia="Times New Roman" w:hAnsi="Times New Roman" w:cs="Times New Roman"/>
              </w:rPr>
              <w:t>Effect organizes physical space for instruction</w:t>
            </w:r>
          </w:p>
        </w:tc>
        <w:tc>
          <w:tcPr>
            <w:tcW w:w="630"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8</w:t>
            </w:r>
          </w:p>
        </w:tc>
        <w:tc>
          <w:tcPr>
            <w:tcW w:w="1003" w:type="dxa"/>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6</w:t>
            </w:r>
          </w:p>
        </w:tc>
        <w:tc>
          <w:tcPr>
            <w:tcW w:w="1890" w:type="dxa"/>
            <w:gridSpan w:val="2"/>
          </w:tcPr>
          <w:p w:rsidR="0032054C" w:rsidRPr="005C041F" w:rsidRDefault="0032054C" w:rsidP="001B5F7C">
            <w:pPr>
              <w:pStyle w:val="ListParagraph"/>
              <w:ind w:left="0"/>
              <w:jc w:val="center"/>
              <w:rPr>
                <w:rFonts w:ascii="Times New Roman" w:eastAsia="Times New Roman" w:hAnsi="Times New Roman" w:cs="Times New Roman"/>
              </w:rPr>
            </w:pPr>
            <w:r w:rsidRPr="005C041F">
              <w:rPr>
                <w:rFonts w:ascii="Times New Roman" w:eastAsia="Times New Roman" w:hAnsi="Times New Roman" w:cs="Times New Roman"/>
              </w:rPr>
              <w:t>2</w:t>
            </w:r>
          </w:p>
        </w:tc>
      </w:tr>
    </w:tbl>
    <w:p w:rsidR="0032054C" w:rsidRPr="005C041F" w:rsidRDefault="0032054C" w:rsidP="0032054C">
      <w:pPr>
        <w:pStyle w:val="ListParagraph"/>
        <w:spacing w:after="0" w:line="240" w:lineRule="auto"/>
        <w:ind w:left="1440" w:hanging="720"/>
        <w:rPr>
          <w:rFonts w:ascii="Times New Roman" w:eastAsia="Times New Roman" w:hAnsi="Times New Roman" w:cs="Times New Roman"/>
        </w:rPr>
      </w:pPr>
    </w:p>
    <w:p w:rsidR="00DF5F83" w:rsidRDefault="00DF5F83" w:rsidP="00BB4928">
      <w:pPr>
        <w:pStyle w:val="ListParagraph"/>
        <w:ind w:left="1440"/>
        <w:rPr>
          <w:rFonts w:ascii="Times New Roman" w:eastAsia="Times New Roman" w:hAnsi="Times New Roman" w:cs="Times New Roman"/>
          <w:b/>
          <w:sz w:val="24"/>
          <w:szCs w:val="24"/>
        </w:rPr>
      </w:pPr>
    </w:p>
    <w:p w:rsidR="00BB4928" w:rsidRPr="00BB4928" w:rsidRDefault="00BB4928" w:rsidP="00BB4928">
      <w:pPr>
        <w:pStyle w:val="ListParagraph"/>
        <w:ind w:left="1440"/>
        <w:rPr>
          <w:rFonts w:ascii="Times New Roman" w:eastAsia="Times New Roman" w:hAnsi="Times New Roman" w:cs="Times New Roman"/>
          <w:b/>
          <w:sz w:val="24"/>
          <w:szCs w:val="24"/>
        </w:rPr>
      </w:pPr>
    </w:p>
    <w:p w:rsidR="00E315E9" w:rsidRPr="00273755" w:rsidRDefault="00E315E9" w:rsidP="00E315E9">
      <w:pPr>
        <w:pStyle w:val="ListParagraph"/>
        <w:numPr>
          <w:ilvl w:val="1"/>
          <w:numId w:val="5"/>
        </w:numPr>
        <w:rPr>
          <w:rFonts w:ascii="Times New Roman" w:eastAsia="Times New Roman" w:hAnsi="Times New Roman" w:cs="Times New Roman"/>
          <w:b/>
          <w:sz w:val="24"/>
          <w:szCs w:val="24"/>
        </w:rPr>
      </w:pPr>
      <w:r w:rsidRPr="00273755">
        <w:rPr>
          <w:rFonts w:ascii="Times New Roman" w:hAnsi="Times New Roman" w:cs="Times New Roman"/>
          <w:b/>
          <w:sz w:val="24"/>
          <w:szCs w:val="24"/>
        </w:rPr>
        <w:t>Respond to the following questions</w:t>
      </w:r>
      <w:r w:rsidRPr="00273755">
        <w:rPr>
          <w:rFonts w:ascii="Times New Roman" w:hAnsi="Times New Roman" w:cs="Times New Roman"/>
          <w:sz w:val="24"/>
          <w:szCs w:val="24"/>
        </w:rPr>
        <w:t>:</w:t>
      </w:r>
    </w:p>
    <w:p w:rsidR="00E315E9" w:rsidRPr="00273755" w:rsidRDefault="00E315E9" w:rsidP="00E315E9">
      <w:pPr>
        <w:pStyle w:val="ListParagraph"/>
        <w:numPr>
          <w:ilvl w:val="2"/>
          <w:numId w:val="5"/>
        </w:numPr>
        <w:ind w:left="2160"/>
        <w:rPr>
          <w:rFonts w:ascii="Times New Roman" w:eastAsia="Times New Roman" w:hAnsi="Times New Roman" w:cs="Times New Roman"/>
          <w:b/>
          <w:sz w:val="24"/>
          <w:szCs w:val="24"/>
        </w:rPr>
      </w:pPr>
      <w:r w:rsidRPr="00273755">
        <w:rPr>
          <w:rFonts w:ascii="Times New Roman" w:hAnsi="Times New Roman" w:cs="Times New Roman"/>
          <w:sz w:val="24"/>
          <w:szCs w:val="24"/>
        </w:rPr>
        <w:t>Analysis of findings: Describe how the data provided above demonstrate that candidates in the program meet the standards?</w:t>
      </w:r>
    </w:p>
    <w:p w:rsidR="00067746" w:rsidRDefault="00067746" w:rsidP="00067746">
      <w:pPr>
        <w:pStyle w:val="ListParagraph"/>
        <w:ind w:left="2880"/>
        <w:rPr>
          <w:rFonts w:ascii="Arial Narrow" w:eastAsia="Times New Roman" w:hAnsi="Arial Narrow" w:cs="Times New Roman"/>
          <w:sz w:val="24"/>
          <w:szCs w:val="24"/>
        </w:rPr>
      </w:pPr>
    </w:p>
    <w:p w:rsidR="00067746" w:rsidRPr="00C155AA" w:rsidRDefault="00067746" w:rsidP="00067746">
      <w:pPr>
        <w:pStyle w:val="ListParagraph"/>
        <w:numPr>
          <w:ilvl w:val="3"/>
          <w:numId w:val="24"/>
        </w:numPr>
        <w:spacing w:line="240" w:lineRule="auto"/>
        <w:ind w:left="1440"/>
        <w:rPr>
          <w:rFonts w:ascii="Times New Roman" w:eastAsia="Times New Roman" w:hAnsi="Times New Roman" w:cs="Times New Roman"/>
          <w:b/>
          <w:color w:val="7030A0"/>
          <w:sz w:val="24"/>
          <w:szCs w:val="24"/>
        </w:rPr>
      </w:pPr>
      <w:r w:rsidRPr="007046E9">
        <w:rPr>
          <w:rFonts w:ascii="Times New Roman" w:eastAsia="Times New Roman" w:hAnsi="Times New Roman" w:cs="Times New Roman"/>
          <w:sz w:val="24"/>
          <w:szCs w:val="24"/>
        </w:rPr>
        <w:t>Portfolio Assessment Review:</w:t>
      </w:r>
      <w:r>
        <w:rPr>
          <w:rFonts w:ascii="Times New Roman" w:eastAsia="Times New Roman" w:hAnsi="Times New Roman" w:cs="Times New Roman"/>
          <w:sz w:val="24"/>
          <w:szCs w:val="24"/>
        </w:rPr>
        <w:t xml:space="preserve">   The unit reviewed three years of assessment data in an effort to identify strengths and opportunities for</w:t>
      </w:r>
      <w:r w:rsidRPr="00C155AA">
        <w:rPr>
          <w:rFonts w:ascii="Times New Roman" w:eastAsia="Times New Roman" w:hAnsi="Times New Roman" w:cs="Times New Roman"/>
          <w:color w:val="7030A0"/>
          <w:sz w:val="24"/>
          <w:szCs w:val="24"/>
        </w:rPr>
        <w:t xml:space="preserve"> </w:t>
      </w:r>
      <w:r w:rsidRPr="00C155AA">
        <w:rPr>
          <w:rFonts w:ascii="Times New Roman" w:eastAsia="Times New Roman" w:hAnsi="Times New Roman" w:cs="Times New Roman"/>
          <w:sz w:val="24"/>
          <w:szCs w:val="24"/>
        </w:rPr>
        <w:t>improvemen</w:t>
      </w:r>
      <w:r w:rsidRPr="00C155AA">
        <w:rPr>
          <w:rFonts w:ascii="Times New Roman" w:eastAsia="Times New Roman" w:hAnsi="Times New Roman" w:cs="Times New Roman"/>
          <w:color w:val="7030A0"/>
          <w:sz w:val="24"/>
          <w:szCs w:val="24"/>
        </w:rPr>
        <w:t xml:space="preserve">t </w:t>
      </w:r>
      <w:r w:rsidRPr="00C155AA">
        <w:rPr>
          <w:rFonts w:ascii="Times New Roman" w:eastAsia="Times New Roman" w:hAnsi="Times New Roman" w:cs="Times New Roman"/>
          <w:b/>
          <w:color w:val="7030A0"/>
          <w:sz w:val="24"/>
          <w:szCs w:val="24"/>
        </w:rPr>
        <w:t xml:space="preserve">(See </w:t>
      </w:r>
      <w:proofErr w:type="gramStart"/>
      <w:r w:rsidRPr="00C155AA">
        <w:rPr>
          <w:rFonts w:ascii="Times New Roman" w:eastAsia="Times New Roman" w:hAnsi="Times New Roman" w:cs="Times New Roman"/>
          <w:b/>
          <w:color w:val="7030A0"/>
          <w:sz w:val="24"/>
          <w:szCs w:val="24"/>
        </w:rPr>
        <w:t>Appendix ?</w:t>
      </w:r>
      <w:proofErr w:type="gramEnd"/>
      <w:r w:rsidRPr="00C155AA">
        <w:rPr>
          <w:rFonts w:ascii="Times New Roman" w:eastAsia="Times New Roman" w:hAnsi="Times New Roman" w:cs="Times New Roman"/>
          <w:b/>
          <w:color w:val="7030A0"/>
          <w:sz w:val="24"/>
          <w:szCs w:val="24"/>
        </w:rPr>
        <w:t>).</w:t>
      </w:r>
    </w:p>
    <w:p w:rsidR="00067746" w:rsidRDefault="00067746" w:rsidP="00067746">
      <w:pPr>
        <w:pStyle w:val="ListParagraph"/>
        <w:spacing w:line="240" w:lineRule="auto"/>
        <w:ind w:left="1440"/>
        <w:rPr>
          <w:rFonts w:ascii="Times New Roman" w:eastAsia="Times New Roman" w:hAnsi="Times New Roman" w:cs="Times New Roman"/>
          <w:sz w:val="24"/>
          <w:szCs w:val="24"/>
        </w:rPr>
      </w:pPr>
    </w:p>
    <w:p w:rsidR="00067746" w:rsidRDefault="00067746" w:rsidP="00067746">
      <w:pPr>
        <w:pStyle w:val="ListParagraph"/>
        <w:numPr>
          <w:ilvl w:val="4"/>
          <w:numId w:val="24"/>
        </w:numPr>
        <w:spacing w:line="240" w:lineRule="auto"/>
        <w:ind w:left="2520"/>
        <w:rPr>
          <w:rFonts w:ascii="Times New Roman" w:eastAsia="Times New Roman" w:hAnsi="Times New Roman" w:cs="Times New Roman"/>
          <w:sz w:val="24"/>
          <w:szCs w:val="24"/>
        </w:rPr>
      </w:pPr>
      <w:r>
        <w:rPr>
          <w:rFonts w:ascii="Times New Roman" w:eastAsia="Times New Roman" w:hAnsi="Times New Roman" w:cs="Times New Roman"/>
          <w:sz w:val="24"/>
          <w:szCs w:val="24"/>
        </w:rPr>
        <w:t>A review of the data across cohorts revealed that team ratin</w:t>
      </w:r>
      <w:r w:rsidR="00543989">
        <w:rPr>
          <w:rFonts w:ascii="Times New Roman" w:eastAsia="Times New Roman" w:hAnsi="Times New Roman" w:cs="Times New Roman"/>
          <w:sz w:val="24"/>
          <w:szCs w:val="24"/>
        </w:rPr>
        <w:t>gs of the portfolios shows a decline in group averages</w:t>
      </w:r>
      <w:r>
        <w:rPr>
          <w:rFonts w:ascii="Times New Roman" w:eastAsia="Times New Roman" w:hAnsi="Times New Roman" w:cs="Times New Roman"/>
          <w:sz w:val="24"/>
          <w:szCs w:val="24"/>
        </w:rPr>
        <w:t xml:space="preserve"> each year</w:t>
      </w:r>
      <w:r w:rsidR="00543989">
        <w:rPr>
          <w:rFonts w:ascii="Times New Roman" w:eastAsia="Times New Roman" w:hAnsi="Times New Roman" w:cs="Times New Roman"/>
          <w:sz w:val="24"/>
          <w:szCs w:val="24"/>
        </w:rPr>
        <w:t xml:space="preserve"> (Table 4</w:t>
      </w:r>
      <w:proofErr w:type="gramStart"/>
      <w:r w:rsidR="0054398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067746" w:rsidRDefault="004D0C45" w:rsidP="00067746">
      <w:pPr>
        <w:pStyle w:val="ListParagraph"/>
        <w:numPr>
          <w:ilvl w:val="4"/>
          <w:numId w:val="24"/>
        </w:numPr>
        <w:spacing w:line="240" w:lineRule="auto"/>
        <w:ind w:left="2520"/>
        <w:rPr>
          <w:rFonts w:ascii="Times New Roman" w:eastAsia="Times New Roman" w:hAnsi="Times New Roman" w:cs="Times New Roman"/>
          <w:sz w:val="24"/>
          <w:szCs w:val="24"/>
        </w:rPr>
      </w:pPr>
      <w:r w:rsidRPr="00415593">
        <w:rPr>
          <w:rFonts w:ascii="Times New Roman" w:eastAsia="Times New Roman" w:hAnsi="Times New Roman" w:cs="Times New Roman"/>
          <w:sz w:val="24"/>
          <w:szCs w:val="24"/>
        </w:rPr>
        <w:t>A review of the e-Portfolio scores, by year and by standard</w:t>
      </w:r>
      <w:r w:rsidR="00415593" w:rsidRPr="00415593">
        <w:rPr>
          <w:rFonts w:ascii="Times New Roman" w:eastAsia="Times New Roman" w:hAnsi="Times New Roman" w:cs="Times New Roman"/>
          <w:sz w:val="24"/>
          <w:szCs w:val="24"/>
        </w:rPr>
        <w:t xml:space="preserve">, indicates </w:t>
      </w:r>
      <w:proofErr w:type="spellStart"/>
      <w:r w:rsidR="00415593" w:rsidRPr="00415593">
        <w:rPr>
          <w:rFonts w:ascii="Times New Roman" w:eastAsia="Times New Roman" w:hAnsi="Times New Roman" w:cs="Times New Roman"/>
          <w:sz w:val="24"/>
          <w:szCs w:val="24"/>
        </w:rPr>
        <w:t>aconsistently</w:t>
      </w:r>
      <w:proofErr w:type="spellEnd"/>
      <w:r w:rsidR="00415593" w:rsidRPr="00415593">
        <w:rPr>
          <w:rFonts w:ascii="Times New Roman" w:eastAsia="Times New Roman" w:hAnsi="Times New Roman" w:cs="Times New Roman"/>
          <w:sz w:val="24"/>
          <w:szCs w:val="24"/>
        </w:rPr>
        <w:t xml:space="preserve"> strong performance by elementary candidates on all </w:t>
      </w:r>
      <w:proofErr w:type="spellStart"/>
      <w:r w:rsidR="00415593" w:rsidRPr="00415593">
        <w:rPr>
          <w:rFonts w:ascii="Times New Roman" w:eastAsia="Times New Roman" w:hAnsi="Times New Roman" w:cs="Times New Roman"/>
          <w:sz w:val="24"/>
          <w:szCs w:val="24"/>
        </w:rPr>
        <w:t>InTASC</w:t>
      </w:r>
      <w:proofErr w:type="spellEnd"/>
      <w:r w:rsidR="00415593" w:rsidRPr="00415593">
        <w:rPr>
          <w:rFonts w:ascii="Times New Roman" w:eastAsia="Times New Roman" w:hAnsi="Times New Roman" w:cs="Times New Roman"/>
          <w:sz w:val="24"/>
          <w:szCs w:val="24"/>
        </w:rPr>
        <w:t xml:space="preserve"> Standards for every year. The one secondary cohort (2013-14), while falling with the average to above average range with a </w:t>
      </w:r>
      <w:proofErr w:type="gramStart"/>
      <w:r w:rsidR="00415593" w:rsidRPr="00415593">
        <w:rPr>
          <w:rFonts w:ascii="Times New Roman" w:eastAsia="Times New Roman" w:hAnsi="Times New Roman" w:cs="Times New Roman"/>
          <w:sz w:val="24"/>
          <w:szCs w:val="24"/>
        </w:rPr>
        <w:t>3.75  average</w:t>
      </w:r>
      <w:proofErr w:type="gramEnd"/>
      <w:r w:rsidR="00415593" w:rsidRPr="00415593">
        <w:rPr>
          <w:rFonts w:ascii="Times New Roman" w:eastAsia="Times New Roman" w:hAnsi="Times New Roman" w:cs="Times New Roman"/>
          <w:sz w:val="24"/>
          <w:szCs w:val="24"/>
        </w:rPr>
        <w:t xml:space="preserve"> for the group fell well below the 4.37 average of the elementary cohort for that same year.</w:t>
      </w:r>
    </w:p>
    <w:p w:rsidR="00415593" w:rsidRPr="00415593" w:rsidRDefault="00415593" w:rsidP="00415593">
      <w:pPr>
        <w:pStyle w:val="ListParagraph"/>
        <w:spacing w:line="240" w:lineRule="auto"/>
        <w:ind w:left="2520"/>
        <w:rPr>
          <w:rFonts w:ascii="Times New Roman" w:eastAsia="Times New Roman" w:hAnsi="Times New Roman" w:cs="Times New Roman"/>
          <w:sz w:val="24"/>
          <w:szCs w:val="24"/>
        </w:rPr>
      </w:pPr>
    </w:p>
    <w:p w:rsidR="00067746" w:rsidRDefault="00423512" w:rsidP="00067746">
      <w:pPr>
        <w:pStyle w:val="ListParagraph"/>
        <w:numPr>
          <w:ilvl w:val="3"/>
          <w:numId w:val="24"/>
        </w:num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Graduate/Transition to Teaching</w:t>
      </w:r>
      <w:r w:rsidRPr="007046E9">
        <w:rPr>
          <w:rFonts w:ascii="Times New Roman" w:eastAsia="Times New Roman" w:hAnsi="Times New Roman" w:cs="Times New Roman"/>
          <w:sz w:val="24"/>
          <w:szCs w:val="24"/>
        </w:rPr>
        <w:t xml:space="preserve"> Surveys</w:t>
      </w:r>
      <w:r>
        <w:rPr>
          <w:rFonts w:ascii="Times New Roman" w:eastAsia="Times New Roman" w:hAnsi="Times New Roman" w:cs="Times New Roman"/>
          <w:sz w:val="24"/>
          <w:szCs w:val="24"/>
        </w:rPr>
        <w:t xml:space="preserve">: </w:t>
      </w:r>
      <w:r w:rsidR="00067746">
        <w:rPr>
          <w:rFonts w:ascii="Times New Roman" w:eastAsia="Times New Roman" w:hAnsi="Times New Roman" w:cs="Times New Roman"/>
          <w:sz w:val="24"/>
          <w:szCs w:val="24"/>
        </w:rPr>
        <w:t>Spring 2016 was the first time program graduates responded to the Qualtri</w:t>
      </w:r>
      <w:r w:rsidR="00447B4F">
        <w:rPr>
          <w:rFonts w:ascii="Times New Roman" w:eastAsia="Times New Roman" w:hAnsi="Times New Roman" w:cs="Times New Roman"/>
          <w:sz w:val="24"/>
          <w:szCs w:val="24"/>
        </w:rPr>
        <w:t>8</w:t>
      </w:r>
      <w:r w:rsidR="00067746">
        <w:rPr>
          <w:rFonts w:ascii="Times New Roman" w:eastAsia="Times New Roman" w:hAnsi="Times New Roman" w:cs="Times New Roman"/>
          <w:sz w:val="24"/>
          <w:szCs w:val="24"/>
        </w:rPr>
        <w:t xml:space="preserve">cs Survey. The unit will continue to collect data through this mechanism in order </w:t>
      </w:r>
      <w:r w:rsidR="00447B4F">
        <w:rPr>
          <w:rFonts w:ascii="Times New Roman" w:eastAsia="Times New Roman" w:hAnsi="Times New Roman" w:cs="Times New Roman"/>
          <w:sz w:val="24"/>
          <w:szCs w:val="24"/>
        </w:rPr>
        <w:t>8</w:t>
      </w:r>
      <w:r w:rsidR="00067746">
        <w:rPr>
          <w:rFonts w:ascii="Times New Roman" w:eastAsia="Times New Roman" w:hAnsi="Times New Roman" w:cs="Times New Roman"/>
          <w:sz w:val="24"/>
          <w:szCs w:val="24"/>
        </w:rPr>
        <w:t>to better compare across cohorts as time progresses.</w:t>
      </w:r>
      <w:r w:rsidR="00447B4F">
        <w:rPr>
          <w:rFonts w:ascii="Times New Roman" w:eastAsia="Times New Roman" w:hAnsi="Times New Roman" w:cs="Times New Roman"/>
          <w:sz w:val="24"/>
          <w:szCs w:val="24"/>
        </w:rPr>
        <w:t>8</w:t>
      </w:r>
    </w:p>
    <w:p w:rsidR="00067746" w:rsidRDefault="00067746" w:rsidP="00067746">
      <w:pPr>
        <w:pStyle w:val="ListParagraph"/>
        <w:ind w:left="1440"/>
        <w:rPr>
          <w:rFonts w:ascii="Times New Roman" w:eastAsia="Times New Roman" w:hAnsi="Times New Roman" w:cs="Times New Roman"/>
          <w:sz w:val="24"/>
          <w:szCs w:val="24"/>
        </w:rPr>
      </w:pPr>
    </w:p>
    <w:p w:rsidR="00067746" w:rsidRDefault="00423512" w:rsidP="00067746">
      <w:pPr>
        <w:pStyle w:val="ListParagraph"/>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Ten</w:t>
      </w:r>
      <w:r w:rsidR="00067746">
        <w:rPr>
          <w:rFonts w:ascii="Times New Roman" w:eastAsia="Times New Roman" w:hAnsi="Times New Roman" w:cs="Times New Roman"/>
          <w:sz w:val="24"/>
          <w:szCs w:val="24"/>
        </w:rPr>
        <w:t xml:space="preserve"> graduates</w:t>
      </w:r>
      <w:r>
        <w:rPr>
          <w:rFonts w:ascii="Times New Roman" w:eastAsia="Times New Roman" w:hAnsi="Times New Roman" w:cs="Times New Roman"/>
          <w:sz w:val="24"/>
          <w:szCs w:val="24"/>
        </w:rPr>
        <w:t>/first-year teachers</w:t>
      </w:r>
      <w:r w:rsidR="00067746">
        <w:rPr>
          <w:rFonts w:ascii="Times New Roman" w:eastAsia="Times New Roman" w:hAnsi="Times New Roman" w:cs="Times New Roman"/>
          <w:sz w:val="24"/>
          <w:szCs w:val="24"/>
        </w:rPr>
        <w:t xml:space="preserve"> responded to the </w:t>
      </w:r>
      <w:proofErr w:type="spellStart"/>
      <w:r w:rsidR="00067746">
        <w:rPr>
          <w:rFonts w:ascii="Times New Roman" w:eastAsia="Times New Roman" w:hAnsi="Times New Roman" w:cs="Times New Roman"/>
          <w:sz w:val="24"/>
          <w:szCs w:val="24"/>
        </w:rPr>
        <w:t>Qualtrics</w:t>
      </w:r>
      <w:proofErr w:type="spellEnd"/>
      <w:r w:rsidR="00067746">
        <w:rPr>
          <w:rFonts w:ascii="Times New Roman" w:eastAsia="Times New Roman" w:hAnsi="Times New Roman" w:cs="Times New Roman"/>
          <w:sz w:val="24"/>
          <w:szCs w:val="24"/>
        </w:rPr>
        <w:t xml:space="preserve"> survey. Survey results, overall, demonstrate that candidates in the program meet the standards. None of the item responses received a rating lower than “satisfied” rating with the majority of the survey items receiving the hi</w:t>
      </w:r>
      <w:r>
        <w:rPr>
          <w:rFonts w:ascii="Times New Roman" w:eastAsia="Times New Roman" w:hAnsi="Times New Roman" w:cs="Times New Roman"/>
          <w:sz w:val="24"/>
          <w:szCs w:val="24"/>
        </w:rPr>
        <w:t xml:space="preserve">ghest rating of </w:t>
      </w:r>
      <w:proofErr w:type="gramStart"/>
      <w:r>
        <w:rPr>
          <w:rFonts w:ascii="Times New Roman" w:eastAsia="Times New Roman" w:hAnsi="Times New Roman" w:cs="Times New Roman"/>
          <w:sz w:val="24"/>
          <w:szCs w:val="24"/>
        </w:rPr>
        <w:t>“ agree</w:t>
      </w:r>
      <w:proofErr w:type="gramEnd"/>
      <w:r w:rsidR="00067746">
        <w:rPr>
          <w:rFonts w:ascii="Times New Roman" w:eastAsia="Times New Roman" w:hAnsi="Times New Roman" w:cs="Times New Roman"/>
          <w:sz w:val="24"/>
          <w:szCs w:val="24"/>
        </w:rPr>
        <w:t>.”  Items receiving m</w:t>
      </w:r>
      <w:r>
        <w:rPr>
          <w:rFonts w:ascii="Times New Roman" w:eastAsia="Times New Roman" w:hAnsi="Times New Roman" w:cs="Times New Roman"/>
          <w:sz w:val="24"/>
          <w:szCs w:val="24"/>
        </w:rPr>
        <w:t>ore than two “tend to agree</w:t>
      </w:r>
      <w:r w:rsidR="00067746">
        <w:rPr>
          <w:rFonts w:ascii="Times New Roman" w:eastAsia="Times New Roman" w:hAnsi="Times New Roman" w:cs="Times New Roman"/>
          <w:sz w:val="24"/>
          <w:szCs w:val="24"/>
        </w:rPr>
        <w:t xml:space="preserve">” ratings </w:t>
      </w:r>
      <w:proofErr w:type="gramStart"/>
      <w:r w:rsidR="00067746">
        <w:rPr>
          <w:rFonts w:ascii="Times New Roman" w:eastAsia="Times New Roman" w:hAnsi="Times New Roman" w:cs="Times New Roman"/>
          <w:sz w:val="24"/>
          <w:szCs w:val="24"/>
        </w:rPr>
        <w:t>were considered</w:t>
      </w:r>
      <w:proofErr w:type="gramEnd"/>
      <w:r w:rsidR="00067746">
        <w:rPr>
          <w:rFonts w:ascii="Times New Roman" w:eastAsia="Times New Roman" w:hAnsi="Times New Roman" w:cs="Times New Roman"/>
          <w:sz w:val="24"/>
          <w:szCs w:val="24"/>
        </w:rPr>
        <w:t xml:space="preserve"> opportunities for improvement, so they rose to the top as areas for review. Thus, the following three items received attention (See </w:t>
      </w:r>
      <w:proofErr w:type="gramStart"/>
      <w:r w:rsidR="00067746" w:rsidRPr="00C155AA">
        <w:rPr>
          <w:rFonts w:ascii="Times New Roman" w:eastAsia="Times New Roman" w:hAnsi="Times New Roman" w:cs="Times New Roman"/>
          <w:b/>
          <w:color w:val="7030A0"/>
          <w:sz w:val="24"/>
          <w:szCs w:val="24"/>
        </w:rPr>
        <w:t>Appendix ?</w:t>
      </w:r>
      <w:proofErr w:type="gramEnd"/>
      <w:r w:rsidR="00067746" w:rsidRPr="00C155AA">
        <w:rPr>
          <w:rFonts w:ascii="Times New Roman" w:eastAsia="Times New Roman" w:hAnsi="Times New Roman" w:cs="Times New Roman"/>
          <w:b/>
          <w:color w:val="7030A0"/>
          <w:sz w:val="24"/>
          <w:szCs w:val="24"/>
        </w:rPr>
        <w:t>)</w:t>
      </w:r>
      <w:r w:rsidR="00067746">
        <w:rPr>
          <w:rFonts w:ascii="Times New Roman" w:eastAsia="Times New Roman" w:hAnsi="Times New Roman" w:cs="Times New Roman"/>
          <w:sz w:val="24"/>
          <w:szCs w:val="24"/>
        </w:rPr>
        <w:t>:</w:t>
      </w:r>
    </w:p>
    <w:p w:rsidR="00067746" w:rsidRDefault="00067746" w:rsidP="00067746">
      <w:pPr>
        <w:pStyle w:val="ListParagraph"/>
        <w:spacing w:line="240" w:lineRule="auto"/>
        <w:ind w:left="1440"/>
        <w:rPr>
          <w:rFonts w:ascii="Times New Roman" w:eastAsia="Times New Roman" w:hAnsi="Times New Roman" w:cs="Times New Roman"/>
          <w:sz w:val="24"/>
          <w:szCs w:val="24"/>
        </w:rPr>
      </w:pPr>
    </w:p>
    <w:p w:rsidR="00067746" w:rsidRDefault="00067746" w:rsidP="00067746">
      <w:pPr>
        <w:pStyle w:val="ListParagraph"/>
        <w:numPr>
          <w:ilvl w:val="4"/>
          <w:numId w:val="24"/>
        </w:numPr>
        <w:ind w:left="2520"/>
        <w:rPr>
          <w:rFonts w:ascii="Times New Roman" w:eastAsia="Times New Roman" w:hAnsi="Times New Roman" w:cs="Times New Roman"/>
          <w:sz w:val="24"/>
          <w:szCs w:val="24"/>
        </w:rPr>
      </w:pPr>
      <w:r>
        <w:rPr>
          <w:rFonts w:ascii="Times New Roman" w:eastAsia="Times New Roman" w:hAnsi="Times New Roman" w:cs="Times New Roman"/>
          <w:sz w:val="24"/>
          <w:szCs w:val="24"/>
        </w:rPr>
        <w:t>Balance between theory and practice in the teacher preparation courses</w:t>
      </w:r>
    </w:p>
    <w:p w:rsidR="00067746" w:rsidRDefault="00067746" w:rsidP="00067746">
      <w:pPr>
        <w:pStyle w:val="ListParagraph"/>
        <w:numPr>
          <w:ilvl w:val="4"/>
          <w:numId w:val="24"/>
        </w:numPr>
        <w:ind w:left="2520"/>
        <w:rPr>
          <w:rFonts w:ascii="Times New Roman" w:eastAsia="Times New Roman" w:hAnsi="Times New Roman" w:cs="Times New Roman"/>
          <w:sz w:val="24"/>
          <w:szCs w:val="24"/>
        </w:rPr>
      </w:pPr>
      <w:r>
        <w:rPr>
          <w:rFonts w:ascii="Times New Roman" w:eastAsia="Times New Roman" w:hAnsi="Times New Roman" w:cs="Times New Roman"/>
          <w:sz w:val="24"/>
          <w:szCs w:val="24"/>
        </w:rPr>
        <w:t>Quality of field experience prior to student teaching</w:t>
      </w:r>
    </w:p>
    <w:p w:rsidR="00067746" w:rsidRDefault="00067746" w:rsidP="00067746">
      <w:pPr>
        <w:pStyle w:val="ListParagraph"/>
        <w:numPr>
          <w:ilvl w:val="4"/>
          <w:numId w:val="24"/>
        </w:numPr>
        <w:ind w:left="2520"/>
        <w:rPr>
          <w:rFonts w:ascii="Times New Roman" w:eastAsia="Times New Roman" w:hAnsi="Times New Roman" w:cs="Times New Roman"/>
          <w:sz w:val="24"/>
          <w:szCs w:val="24"/>
        </w:rPr>
      </w:pPr>
      <w:r>
        <w:rPr>
          <w:rFonts w:ascii="Times New Roman" w:eastAsia="Times New Roman" w:hAnsi="Times New Roman" w:cs="Times New Roman"/>
          <w:sz w:val="24"/>
          <w:szCs w:val="24"/>
        </w:rPr>
        <w:t>Design instruction for English-language learners</w:t>
      </w:r>
    </w:p>
    <w:p w:rsidR="00067746" w:rsidRPr="00D46356" w:rsidRDefault="00067746" w:rsidP="00067746">
      <w:pPr>
        <w:pStyle w:val="ListParagraph"/>
        <w:ind w:left="3600"/>
        <w:rPr>
          <w:rFonts w:ascii="Times New Roman" w:eastAsia="Times New Roman" w:hAnsi="Times New Roman" w:cs="Times New Roman"/>
          <w:sz w:val="24"/>
          <w:szCs w:val="24"/>
        </w:rPr>
      </w:pPr>
    </w:p>
    <w:p w:rsidR="00067746" w:rsidRDefault="00067746" w:rsidP="00067746">
      <w:pPr>
        <w:pStyle w:val="ListParagraph"/>
        <w:numPr>
          <w:ilvl w:val="3"/>
          <w:numId w:val="24"/>
        </w:numPr>
        <w:spacing w:line="240" w:lineRule="auto"/>
        <w:ind w:left="1440"/>
        <w:rPr>
          <w:rFonts w:ascii="Times New Roman" w:eastAsia="Times New Roman" w:hAnsi="Times New Roman" w:cs="Times New Roman"/>
          <w:sz w:val="24"/>
          <w:szCs w:val="24"/>
        </w:rPr>
      </w:pPr>
      <w:r w:rsidRPr="007046E9">
        <w:rPr>
          <w:rFonts w:ascii="Times New Roman" w:eastAsia="Times New Roman" w:hAnsi="Times New Roman" w:cs="Times New Roman"/>
          <w:sz w:val="24"/>
          <w:szCs w:val="24"/>
        </w:rPr>
        <w:t>Employer Surveys</w:t>
      </w:r>
      <w:r>
        <w:rPr>
          <w:rFonts w:ascii="Times New Roman" w:eastAsia="Times New Roman" w:hAnsi="Times New Roman" w:cs="Times New Roman"/>
          <w:sz w:val="24"/>
          <w:szCs w:val="24"/>
        </w:rPr>
        <w:t xml:space="preserve">: Spring 2016 was the first time employers/supervisors responded to the </w:t>
      </w:r>
      <w:proofErr w:type="spellStart"/>
      <w:r>
        <w:rPr>
          <w:rFonts w:ascii="Times New Roman" w:eastAsia="Times New Roman" w:hAnsi="Times New Roman" w:cs="Times New Roman"/>
          <w:sz w:val="24"/>
          <w:szCs w:val="24"/>
        </w:rPr>
        <w:t>Qualtrics</w:t>
      </w:r>
      <w:proofErr w:type="spellEnd"/>
      <w:r>
        <w:rPr>
          <w:rFonts w:ascii="Times New Roman" w:eastAsia="Times New Roman" w:hAnsi="Times New Roman" w:cs="Times New Roman"/>
          <w:sz w:val="24"/>
          <w:szCs w:val="24"/>
        </w:rPr>
        <w:t xml:space="preserve"> Survey</w:t>
      </w:r>
      <w:r w:rsidRPr="00BE5F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unit will continue to collect data through this mechanism </w:t>
      </w:r>
      <w:proofErr w:type="gramStart"/>
      <w:r>
        <w:rPr>
          <w:rFonts w:ascii="Times New Roman" w:eastAsia="Times New Roman" w:hAnsi="Times New Roman" w:cs="Times New Roman"/>
          <w:sz w:val="24"/>
          <w:szCs w:val="24"/>
        </w:rPr>
        <w:t>in order to better compare</w:t>
      </w:r>
      <w:proofErr w:type="gramEnd"/>
      <w:r>
        <w:rPr>
          <w:rFonts w:ascii="Times New Roman" w:eastAsia="Times New Roman" w:hAnsi="Times New Roman" w:cs="Times New Roman"/>
          <w:sz w:val="24"/>
          <w:szCs w:val="24"/>
        </w:rPr>
        <w:t xml:space="preserve"> across cohorts as time progresses.</w:t>
      </w:r>
    </w:p>
    <w:p w:rsidR="00067746" w:rsidRPr="00BE5F17" w:rsidRDefault="00067746" w:rsidP="00067746">
      <w:pPr>
        <w:pStyle w:val="ListParagraph"/>
        <w:spacing w:line="240" w:lineRule="auto"/>
        <w:ind w:left="1440"/>
        <w:rPr>
          <w:rFonts w:ascii="Times New Roman" w:eastAsia="Times New Roman" w:hAnsi="Times New Roman" w:cs="Times New Roman"/>
          <w:sz w:val="24"/>
          <w:szCs w:val="24"/>
        </w:rPr>
      </w:pPr>
    </w:p>
    <w:p w:rsidR="00067746" w:rsidRPr="00C155AA" w:rsidRDefault="00067746" w:rsidP="00067746">
      <w:pPr>
        <w:pStyle w:val="ListParagraph"/>
        <w:spacing w:line="240" w:lineRule="auto"/>
        <w:ind w:left="1440"/>
        <w:rPr>
          <w:rFonts w:ascii="Times New Roman" w:eastAsia="Times New Roman" w:hAnsi="Times New Roman" w:cs="Times New Roman"/>
          <w:color w:val="7030A0"/>
          <w:sz w:val="24"/>
          <w:szCs w:val="24"/>
        </w:rPr>
      </w:pPr>
      <w:r w:rsidRPr="00D46356">
        <w:rPr>
          <w:rFonts w:ascii="Times New Roman" w:eastAsia="Times New Roman" w:hAnsi="Times New Roman" w:cs="Times New Roman"/>
          <w:sz w:val="24"/>
          <w:szCs w:val="24"/>
        </w:rPr>
        <w:t xml:space="preserve">Eight </w:t>
      </w:r>
      <w:proofErr w:type="gramStart"/>
      <w:r>
        <w:rPr>
          <w:rFonts w:ascii="Times New Roman" w:eastAsia="Times New Roman" w:hAnsi="Times New Roman" w:cs="Times New Roman"/>
          <w:sz w:val="24"/>
          <w:szCs w:val="24"/>
        </w:rPr>
        <w:t>supervisors</w:t>
      </w:r>
      <w:proofErr w:type="gramEnd"/>
      <w:r w:rsidRPr="00D46356">
        <w:rPr>
          <w:rFonts w:ascii="Times New Roman" w:eastAsia="Times New Roman" w:hAnsi="Times New Roman" w:cs="Times New Roman"/>
          <w:sz w:val="24"/>
          <w:szCs w:val="24"/>
        </w:rPr>
        <w:t xml:space="preserve"> res</w:t>
      </w:r>
      <w:r w:rsidR="00916649">
        <w:rPr>
          <w:rFonts w:ascii="Times New Roman" w:eastAsia="Times New Roman" w:hAnsi="Times New Roman" w:cs="Times New Roman"/>
          <w:sz w:val="24"/>
          <w:szCs w:val="24"/>
        </w:rPr>
        <w:t>10</w:t>
      </w:r>
      <w:r w:rsidRPr="00D46356">
        <w:rPr>
          <w:rFonts w:ascii="Times New Roman" w:eastAsia="Times New Roman" w:hAnsi="Times New Roman" w:cs="Times New Roman"/>
          <w:sz w:val="24"/>
          <w:szCs w:val="24"/>
        </w:rPr>
        <w:t xml:space="preserve">ponded to the </w:t>
      </w:r>
      <w:proofErr w:type="spellStart"/>
      <w:r w:rsidRPr="00D46356">
        <w:rPr>
          <w:rFonts w:ascii="Times New Roman" w:eastAsia="Times New Roman" w:hAnsi="Times New Roman" w:cs="Times New Roman"/>
          <w:sz w:val="24"/>
          <w:szCs w:val="24"/>
        </w:rPr>
        <w:t>Qualtrics</w:t>
      </w:r>
      <w:proofErr w:type="spellEnd"/>
      <w:r w:rsidRPr="00D46356">
        <w:rPr>
          <w:rFonts w:ascii="Times New Roman" w:eastAsia="Times New Roman" w:hAnsi="Times New Roman" w:cs="Times New Roman"/>
          <w:sz w:val="24"/>
          <w:szCs w:val="24"/>
        </w:rPr>
        <w:t xml:space="preserve"> survey. </w:t>
      </w:r>
      <w:r>
        <w:rPr>
          <w:rFonts w:ascii="Times New Roman" w:eastAsia="Times New Roman" w:hAnsi="Times New Roman" w:cs="Times New Roman"/>
          <w:sz w:val="24"/>
          <w:szCs w:val="24"/>
        </w:rPr>
        <w:t xml:space="preserve">Survey results, overall, demonstrate that candidates in the program meet the standards. </w:t>
      </w:r>
      <w:r w:rsidRPr="00D46356">
        <w:rPr>
          <w:rFonts w:ascii="Times New Roman" w:eastAsia="Times New Roman" w:hAnsi="Times New Roman" w:cs="Times New Roman"/>
          <w:sz w:val="24"/>
          <w:szCs w:val="24"/>
        </w:rPr>
        <w:t>None of the item responses received a rating lower than “</w:t>
      </w:r>
      <w:r>
        <w:rPr>
          <w:rFonts w:ascii="Times New Roman" w:eastAsia="Times New Roman" w:hAnsi="Times New Roman" w:cs="Times New Roman"/>
          <w:sz w:val="24"/>
          <w:szCs w:val="24"/>
        </w:rPr>
        <w:t xml:space="preserve">tend to </w:t>
      </w:r>
      <w:r w:rsidR="00423512">
        <w:rPr>
          <w:rFonts w:ascii="Times New Roman" w:eastAsia="Times New Roman" w:hAnsi="Times New Roman" w:cs="Times New Roman"/>
          <w:sz w:val="24"/>
          <w:szCs w:val="24"/>
        </w:rPr>
        <w:t xml:space="preserve">agree,” </w:t>
      </w:r>
      <w:r w:rsidRPr="00D46356">
        <w:rPr>
          <w:rFonts w:ascii="Times New Roman" w:eastAsia="Times New Roman" w:hAnsi="Times New Roman" w:cs="Times New Roman"/>
          <w:sz w:val="24"/>
          <w:szCs w:val="24"/>
        </w:rPr>
        <w:t>with the major</w:t>
      </w:r>
      <w:r>
        <w:rPr>
          <w:rFonts w:ascii="Times New Roman" w:eastAsia="Times New Roman" w:hAnsi="Times New Roman" w:cs="Times New Roman"/>
          <w:sz w:val="24"/>
          <w:szCs w:val="24"/>
        </w:rPr>
        <w:t>ity of the survey items receiving</w:t>
      </w:r>
      <w:r w:rsidRPr="00D46356">
        <w:rPr>
          <w:rFonts w:ascii="Times New Roman" w:eastAsia="Times New Roman" w:hAnsi="Times New Roman" w:cs="Times New Roman"/>
          <w:sz w:val="24"/>
          <w:szCs w:val="24"/>
        </w:rPr>
        <w:t xml:space="preserve"> the highest rating of </w:t>
      </w:r>
      <w:proofErr w:type="gramStart"/>
      <w:r w:rsidRPr="00D4635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agree</w:t>
      </w:r>
      <w:proofErr w:type="gramEnd"/>
      <w:r w:rsidRPr="00D46356">
        <w:rPr>
          <w:rFonts w:ascii="Times New Roman" w:eastAsia="Times New Roman" w:hAnsi="Times New Roman" w:cs="Times New Roman"/>
          <w:sz w:val="24"/>
          <w:szCs w:val="24"/>
        </w:rPr>
        <w:t>.”  Items receiving more than two “</w:t>
      </w:r>
      <w:r>
        <w:rPr>
          <w:rFonts w:ascii="Times New Roman" w:eastAsia="Times New Roman" w:hAnsi="Times New Roman" w:cs="Times New Roman"/>
          <w:sz w:val="24"/>
          <w:szCs w:val="24"/>
        </w:rPr>
        <w:t xml:space="preserve">tend to agree” ratings </w:t>
      </w:r>
      <w:proofErr w:type="gramStart"/>
      <w:r>
        <w:rPr>
          <w:rFonts w:ascii="Times New Roman" w:eastAsia="Times New Roman" w:hAnsi="Times New Roman" w:cs="Times New Roman"/>
          <w:sz w:val="24"/>
          <w:szCs w:val="24"/>
        </w:rPr>
        <w:t>were considered</w:t>
      </w:r>
      <w:proofErr w:type="gramEnd"/>
      <w:r w:rsidRPr="00D463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opportunities for improvement</w:t>
      </w:r>
      <w:r w:rsidRPr="00D46356">
        <w:rPr>
          <w:rFonts w:ascii="Times New Roman" w:eastAsia="Times New Roman" w:hAnsi="Times New Roman" w:cs="Times New Roman"/>
          <w:sz w:val="24"/>
          <w:szCs w:val="24"/>
        </w:rPr>
        <w:t>, so they rose to the top as areas for review. Thus, the following three items received attention</w:t>
      </w:r>
      <w:r w:rsidRPr="00C155AA">
        <w:rPr>
          <w:rFonts w:ascii="Times New Roman" w:eastAsia="Times New Roman" w:hAnsi="Times New Roman" w:cs="Times New Roman"/>
          <w:b/>
          <w:sz w:val="24"/>
          <w:szCs w:val="24"/>
        </w:rPr>
        <w:t xml:space="preserve"> </w:t>
      </w:r>
      <w:r w:rsidRPr="00C155AA">
        <w:rPr>
          <w:rFonts w:ascii="Times New Roman" w:eastAsia="Times New Roman" w:hAnsi="Times New Roman" w:cs="Times New Roman"/>
          <w:b/>
          <w:color w:val="7030A0"/>
          <w:sz w:val="24"/>
          <w:szCs w:val="24"/>
        </w:rPr>
        <w:t xml:space="preserve">(See </w:t>
      </w:r>
      <w:proofErr w:type="gramStart"/>
      <w:r w:rsidRPr="00C155AA">
        <w:rPr>
          <w:rFonts w:ascii="Times New Roman" w:eastAsia="Times New Roman" w:hAnsi="Times New Roman" w:cs="Times New Roman"/>
          <w:b/>
          <w:color w:val="7030A0"/>
          <w:sz w:val="24"/>
          <w:szCs w:val="24"/>
        </w:rPr>
        <w:t>Appendix ?</w:t>
      </w:r>
      <w:proofErr w:type="gramEnd"/>
      <w:r w:rsidRPr="00C155AA">
        <w:rPr>
          <w:rFonts w:ascii="Times New Roman" w:eastAsia="Times New Roman" w:hAnsi="Times New Roman" w:cs="Times New Roman"/>
          <w:b/>
          <w:color w:val="7030A0"/>
          <w:sz w:val="24"/>
          <w:szCs w:val="24"/>
        </w:rPr>
        <w:t>)</w:t>
      </w:r>
      <w:r w:rsidRPr="00C155AA">
        <w:rPr>
          <w:rFonts w:ascii="Times New Roman" w:eastAsia="Times New Roman" w:hAnsi="Times New Roman" w:cs="Times New Roman"/>
          <w:color w:val="7030A0"/>
          <w:sz w:val="24"/>
          <w:szCs w:val="24"/>
        </w:rPr>
        <w:t>:</w:t>
      </w:r>
    </w:p>
    <w:p w:rsidR="00067746" w:rsidRPr="00D46356" w:rsidRDefault="00067746" w:rsidP="00067746">
      <w:pPr>
        <w:pStyle w:val="ListParagraph"/>
        <w:ind w:left="1440"/>
        <w:rPr>
          <w:rFonts w:ascii="Times New Roman" w:eastAsia="Times New Roman" w:hAnsi="Times New Roman" w:cs="Times New Roman"/>
          <w:sz w:val="24"/>
          <w:szCs w:val="24"/>
        </w:rPr>
      </w:pPr>
    </w:p>
    <w:p w:rsidR="00067746" w:rsidRDefault="00067746" w:rsidP="00067746">
      <w:pPr>
        <w:pStyle w:val="ListParagraph"/>
        <w:numPr>
          <w:ilvl w:val="4"/>
          <w:numId w:val="24"/>
        </w:numPr>
        <w:spacing w:line="240" w:lineRule="auto"/>
        <w:ind w:left="2520"/>
        <w:rPr>
          <w:rFonts w:ascii="Times New Roman" w:eastAsia="Times New Roman" w:hAnsi="Times New Roman" w:cs="Times New Roman"/>
          <w:sz w:val="24"/>
          <w:szCs w:val="24"/>
        </w:rPr>
      </w:pPr>
      <w:r>
        <w:rPr>
          <w:rFonts w:ascii="Times New Roman" w:eastAsia="Times New Roman" w:hAnsi="Times New Roman" w:cs="Times New Roman"/>
          <w:sz w:val="24"/>
          <w:szCs w:val="24"/>
        </w:rPr>
        <w:t>Uses formative and summative assessments to support student learning</w:t>
      </w:r>
    </w:p>
    <w:p w:rsidR="00067746" w:rsidRDefault="00067746" w:rsidP="00067746">
      <w:pPr>
        <w:pStyle w:val="ListParagraph"/>
        <w:numPr>
          <w:ilvl w:val="4"/>
          <w:numId w:val="24"/>
        </w:numPr>
        <w:spacing w:line="240" w:lineRule="auto"/>
        <w:ind w:left="2520"/>
        <w:rPr>
          <w:rFonts w:ascii="Times New Roman" w:eastAsia="Times New Roman" w:hAnsi="Times New Roman" w:cs="Times New Roman"/>
          <w:sz w:val="24"/>
          <w:szCs w:val="24"/>
        </w:rPr>
      </w:pPr>
      <w:r>
        <w:rPr>
          <w:rFonts w:ascii="Times New Roman" w:eastAsia="Times New Roman" w:hAnsi="Times New Roman" w:cs="Times New Roman"/>
          <w:sz w:val="24"/>
          <w:szCs w:val="24"/>
        </w:rPr>
        <w:t>Makes interdisciplinary connections among core subjects</w:t>
      </w:r>
    </w:p>
    <w:p w:rsidR="0050134E" w:rsidRPr="0050134E" w:rsidRDefault="0050134E" w:rsidP="0050134E">
      <w:pPr>
        <w:pStyle w:val="ListParagraph"/>
        <w:numPr>
          <w:ilvl w:val="4"/>
          <w:numId w:val="24"/>
        </w:numPr>
        <w:spacing w:line="240" w:lineRule="auto"/>
        <w:ind w:left="2520"/>
        <w:rPr>
          <w:rFonts w:ascii="Times New Roman" w:eastAsia="Times New Roman" w:hAnsi="Times New Roman" w:cs="Times New Roman"/>
          <w:sz w:val="24"/>
          <w:szCs w:val="24"/>
        </w:rPr>
      </w:pPr>
      <w:r>
        <w:rPr>
          <w:rFonts w:ascii="Times New Roman" w:eastAsia="Times New Roman" w:hAnsi="Times New Roman" w:cs="Times New Roman"/>
          <w:sz w:val="24"/>
          <w:szCs w:val="24"/>
        </w:rPr>
        <w:t>Designs instruction for gifted and talented students</w:t>
      </w:r>
    </w:p>
    <w:p w:rsidR="00067746" w:rsidRDefault="00067746" w:rsidP="00067746">
      <w:pPr>
        <w:pStyle w:val="ListParagraph"/>
        <w:numPr>
          <w:ilvl w:val="4"/>
          <w:numId w:val="24"/>
        </w:numPr>
        <w:spacing w:line="240" w:lineRule="auto"/>
        <w:ind w:left="2520"/>
        <w:rPr>
          <w:rFonts w:ascii="Times New Roman" w:eastAsia="Times New Roman" w:hAnsi="Times New Roman" w:cs="Times New Roman"/>
          <w:sz w:val="24"/>
          <w:szCs w:val="24"/>
        </w:rPr>
      </w:pPr>
      <w:r>
        <w:rPr>
          <w:rFonts w:ascii="Times New Roman" w:eastAsia="Times New Roman" w:hAnsi="Times New Roman" w:cs="Times New Roman"/>
          <w:sz w:val="24"/>
          <w:szCs w:val="24"/>
        </w:rPr>
        <w:t>Knows where and how to access resources to build global awareness and understanding</w:t>
      </w:r>
    </w:p>
    <w:p w:rsidR="00067746" w:rsidRPr="00781540" w:rsidRDefault="00067746" w:rsidP="00067746">
      <w:pPr>
        <w:pStyle w:val="ListParagraph"/>
        <w:spacing w:line="240" w:lineRule="auto"/>
        <w:ind w:left="3600"/>
        <w:rPr>
          <w:rFonts w:ascii="Times New Roman" w:eastAsia="Times New Roman" w:hAnsi="Times New Roman" w:cs="Times New Roman"/>
          <w:sz w:val="24"/>
          <w:szCs w:val="24"/>
        </w:rPr>
      </w:pPr>
    </w:p>
    <w:p w:rsidR="00067746" w:rsidRPr="00856B78" w:rsidRDefault="00067746" w:rsidP="00067746">
      <w:pPr>
        <w:pStyle w:val="ListParagraph"/>
        <w:numPr>
          <w:ilvl w:val="2"/>
          <w:numId w:val="24"/>
        </w:numPr>
        <w:rPr>
          <w:rFonts w:ascii="Arial Narrow" w:hAnsi="Arial Narrow"/>
          <w:sz w:val="24"/>
          <w:szCs w:val="24"/>
        </w:rPr>
      </w:pPr>
      <w:r w:rsidRPr="00FD5A7A">
        <w:rPr>
          <w:rFonts w:ascii="Arial Narrow" w:hAnsi="Arial Narrow" w:cs="Times New Roman"/>
          <w:sz w:val="24"/>
          <w:szCs w:val="24"/>
        </w:rPr>
        <w:t xml:space="preserve">Response to findings: What changes have you made in your program </w:t>
      </w:r>
      <w:proofErr w:type="gramStart"/>
      <w:r w:rsidRPr="00FD5A7A">
        <w:rPr>
          <w:rFonts w:ascii="Arial Narrow" w:hAnsi="Arial Narrow" w:cs="Times New Roman"/>
          <w:sz w:val="24"/>
          <w:szCs w:val="24"/>
        </w:rPr>
        <w:t>as a result</w:t>
      </w:r>
      <w:proofErr w:type="gramEnd"/>
      <w:r w:rsidRPr="00FD5A7A">
        <w:rPr>
          <w:rFonts w:ascii="Arial Narrow" w:hAnsi="Arial Narrow" w:cs="Times New Roman"/>
          <w:sz w:val="24"/>
          <w:szCs w:val="24"/>
        </w:rPr>
        <w:t xml:space="preserve"> of data analysis? Provided a rationale for your decision.</w:t>
      </w:r>
    </w:p>
    <w:p w:rsidR="0050134E" w:rsidRDefault="0050134E" w:rsidP="0050134E">
      <w:pPr>
        <w:ind w:firstLine="1440"/>
        <w:rPr>
          <w:rFonts w:ascii="Times New Roman" w:hAnsi="Times New Roman" w:cs="Times New Roman"/>
          <w:b/>
          <w:sz w:val="24"/>
          <w:szCs w:val="24"/>
        </w:rPr>
      </w:pPr>
      <w:r w:rsidRPr="00D155B9">
        <w:rPr>
          <w:rFonts w:ascii="Times New Roman" w:hAnsi="Times New Roman" w:cs="Times New Roman"/>
          <w:b/>
          <w:sz w:val="24"/>
          <w:szCs w:val="24"/>
        </w:rPr>
        <w:t>Action taken in response to the data review of the portfolio assessments:</w:t>
      </w:r>
    </w:p>
    <w:p w:rsidR="0050134E" w:rsidRPr="00D155B9" w:rsidRDefault="0050134E" w:rsidP="0050134E">
      <w:pPr>
        <w:tabs>
          <w:tab w:val="left" w:pos="1260"/>
        </w:tabs>
        <w:ind w:left="1440"/>
        <w:rPr>
          <w:rFonts w:ascii="Times New Roman" w:hAnsi="Times New Roman" w:cs="Times New Roman"/>
          <w:sz w:val="24"/>
          <w:szCs w:val="24"/>
        </w:rPr>
      </w:pPr>
      <w:r w:rsidRPr="00D155B9">
        <w:rPr>
          <w:rFonts w:ascii="Times New Roman" w:hAnsi="Times New Roman" w:cs="Times New Roman"/>
          <w:sz w:val="24"/>
          <w:szCs w:val="24"/>
        </w:rPr>
        <w:t xml:space="preserve">It is difficult to pinpoint exactly how several changes within the department have </w:t>
      </w:r>
      <w:proofErr w:type="gramStart"/>
      <w:r w:rsidRPr="00D155B9">
        <w:rPr>
          <w:rFonts w:ascii="Times New Roman" w:hAnsi="Times New Roman" w:cs="Times New Roman"/>
          <w:sz w:val="24"/>
          <w:szCs w:val="24"/>
        </w:rPr>
        <w:t>impacted</w:t>
      </w:r>
      <w:proofErr w:type="gramEnd"/>
      <w:r w:rsidRPr="00D155B9">
        <w:rPr>
          <w:rFonts w:ascii="Times New Roman" w:hAnsi="Times New Roman" w:cs="Times New Roman"/>
          <w:sz w:val="24"/>
          <w:szCs w:val="24"/>
        </w:rPr>
        <w:t xml:space="preserve"> the portfolio assessments.  Here are some of the changes that have occurred that may have </w:t>
      </w:r>
      <w:proofErr w:type="gramStart"/>
      <w:r w:rsidRPr="00D155B9">
        <w:rPr>
          <w:rFonts w:ascii="Times New Roman" w:hAnsi="Times New Roman" w:cs="Times New Roman"/>
          <w:sz w:val="24"/>
          <w:szCs w:val="24"/>
        </w:rPr>
        <w:t>impacted</w:t>
      </w:r>
      <w:proofErr w:type="gramEnd"/>
      <w:r w:rsidRPr="00D155B9">
        <w:rPr>
          <w:rFonts w:ascii="Times New Roman" w:hAnsi="Times New Roman" w:cs="Times New Roman"/>
          <w:sz w:val="24"/>
          <w:szCs w:val="24"/>
        </w:rPr>
        <w:t xml:space="preserve"> scoring on individual standards:</w:t>
      </w:r>
    </w:p>
    <w:p w:rsidR="0050134E" w:rsidRPr="006C47BC" w:rsidRDefault="0050134E" w:rsidP="0050134E">
      <w:pPr>
        <w:pStyle w:val="ListParagraph"/>
        <w:numPr>
          <w:ilvl w:val="4"/>
          <w:numId w:val="24"/>
        </w:numPr>
        <w:spacing w:line="240" w:lineRule="auto"/>
        <w:ind w:left="2520"/>
        <w:rPr>
          <w:rFonts w:ascii="Times New Roman" w:hAnsi="Times New Roman" w:cs="Times New Roman"/>
          <w:sz w:val="24"/>
          <w:szCs w:val="24"/>
        </w:rPr>
      </w:pPr>
      <w:r w:rsidRPr="006C47BC">
        <w:rPr>
          <w:rFonts w:ascii="Times New Roman" w:hAnsi="Times New Roman" w:cs="Times New Roman"/>
          <w:sz w:val="24"/>
          <w:szCs w:val="24"/>
        </w:rPr>
        <w:t>Spring 2014-15</w:t>
      </w:r>
      <w:r>
        <w:rPr>
          <w:rFonts w:ascii="Times New Roman" w:hAnsi="Times New Roman" w:cs="Times New Roman"/>
          <w:sz w:val="24"/>
          <w:szCs w:val="24"/>
        </w:rPr>
        <w:t>: U</w:t>
      </w:r>
      <w:r w:rsidRPr="006C47BC">
        <w:rPr>
          <w:rFonts w:ascii="Times New Roman" w:hAnsi="Times New Roman" w:cs="Times New Roman"/>
          <w:sz w:val="24"/>
          <w:szCs w:val="24"/>
        </w:rPr>
        <w:t>nit faculty attended portfolio presentations and rated them without input/participation from any other source.</w:t>
      </w:r>
    </w:p>
    <w:p w:rsidR="0050134E" w:rsidRPr="006C47BC" w:rsidRDefault="0050134E" w:rsidP="0050134E">
      <w:pPr>
        <w:pStyle w:val="ListParagraph"/>
        <w:numPr>
          <w:ilvl w:val="4"/>
          <w:numId w:val="24"/>
        </w:numPr>
        <w:spacing w:line="240" w:lineRule="auto"/>
        <w:ind w:left="2520"/>
        <w:rPr>
          <w:rFonts w:ascii="Times New Roman" w:hAnsi="Times New Roman" w:cs="Times New Roman"/>
          <w:sz w:val="24"/>
          <w:szCs w:val="24"/>
        </w:rPr>
      </w:pPr>
      <w:r>
        <w:rPr>
          <w:rFonts w:ascii="Times New Roman" w:hAnsi="Times New Roman" w:cs="Times New Roman"/>
          <w:sz w:val="24"/>
          <w:szCs w:val="24"/>
        </w:rPr>
        <w:t>Spring 2015-16: A</w:t>
      </w:r>
      <w:r w:rsidRPr="006C47BC">
        <w:rPr>
          <w:rFonts w:ascii="Times New Roman" w:hAnsi="Times New Roman" w:cs="Times New Roman"/>
          <w:sz w:val="24"/>
          <w:szCs w:val="24"/>
        </w:rPr>
        <w:t xml:space="preserve">rea administrators </w:t>
      </w:r>
      <w:proofErr w:type="gramStart"/>
      <w:r w:rsidRPr="006C47BC">
        <w:rPr>
          <w:rFonts w:ascii="Times New Roman" w:hAnsi="Times New Roman" w:cs="Times New Roman"/>
          <w:sz w:val="24"/>
          <w:szCs w:val="24"/>
        </w:rPr>
        <w:t>were invited</w:t>
      </w:r>
      <w:proofErr w:type="gramEnd"/>
      <w:r w:rsidRPr="006C47BC">
        <w:rPr>
          <w:rFonts w:ascii="Times New Roman" w:hAnsi="Times New Roman" w:cs="Times New Roman"/>
          <w:sz w:val="24"/>
          <w:szCs w:val="24"/>
        </w:rPr>
        <w:t>, as recommended by the visiting team, to participate in portfolio reviews.  Every portfolio presentation included at least one area administrator.</w:t>
      </w:r>
    </w:p>
    <w:p w:rsidR="0050134E" w:rsidRDefault="0050134E" w:rsidP="0050134E">
      <w:pPr>
        <w:pStyle w:val="ListParagraph"/>
        <w:numPr>
          <w:ilvl w:val="4"/>
          <w:numId w:val="24"/>
        </w:numPr>
        <w:spacing w:line="240" w:lineRule="auto"/>
        <w:ind w:left="2520"/>
        <w:rPr>
          <w:rFonts w:ascii="Times New Roman" w:hAnsi="Times New Roman" w:cs="Times New Roman"/>
          <w:sz w:val="24"/>
          <w:szCs w:val="24"/>
        </w:rPr>
      </w:pPr>
      <w:r>
        <w:rPr>
          <w:rFonts w:ascii="Times New Roman" w:hAnsi="Times New Roman" w:cs="Times New Roman"/>
          <w:sz w:val="24"/>
          <w:szCs w:val="24"/>
        </w:rPr>
        <w:t>Spring 2016-17: N</w:t>
      </w:r>
      <w:r w:rsidRPr="006C47BC">
        <w:rPr>
          <w:rFonts w:ascii="Times New Roman" w:hAnsi="Times New Roman" w:cs="Times New Roman"/>
          <w:sz w:val="24"/>
          <w:szCs w:val="24"/>
        </w:rPr>
        <w:t xml:space="preserve">o administrators accepted the invitation due to </w:t>
      </w:r>
      <w:r>
        <w:rPr>
          <w:rFonts w:ascii="Times New Roman" w:hAnsi="Times New Roman" w:cs="Times New Roman"/>
          <w:sz w:val="24"/>
          <w:szCs w:val="24"/>
        </w:rPr>
        <w:t>workload.  T</w:t>
      </w:r>
      <w:r w:rsidRPr="006C47BC">
        <w:rPr>
          <w:rFonts w:ascii="Times New Roman" w:hAnsi="Times New Roman" w:cs="Times New Roman"/>
          <w:sz w:val="24"/>
          <w:szCs w:val="24"/>
        </w:rPr>
        <w:t>he unit invited TMCC faculty from the content areas (science, English, and social studies departments).  One instructor sat in on one presentation.</w:t>
      </w:r>
    </w:p>
    <w:p w:rsidR="0050134E" w:rsidRPr="00C155AA" w:rsidRDefault="0050134E" w:rsidP="0050134E">
      <w:p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reasoning for including TMCC content experts and area administrators was twofold:  First, the unit saw it as an opportunity to reach out in an effort to involve other entities, as recommended by the BOE, and offer opportunities for them to get an “inside look” at one of our capstone assessment pieces. Ultimately, the unit had the added benefit of allowing us to </w:t>
      </w:r>
      <w:proofErr w:type="gramStart"/>
      <w:r>
        <w:rPr>
          <w:rFonts w:ascii="Times New Roman" w:hAnsi="Times New Roman" w:cs="Times New Roman"/>
          <w:sz w:val="24"/>
          <w:szCs w:val="24"/>
        </w:rPr>
        <w:t>take a look</w:t>
      </w:r>
      <w:proofErr w:type="gramEnd"/>
      <w:r>
        <w:rPr>
          <w:rFonts w:ascii="Times New Roman" w:hAnsi="Times New Roman" w:cs="Times New Roman"/>
          <w:sz w:val="24"/>
          <w:szCs w:val="24"/>
        </w:rPr>
        <w:t xml:space="preserve"> at what we do through other lenses.</w:t>
      </w:r>
    </w:p>
    <w:p w:rsidR="005156D3" w:rsidRDefault="005156D3">
      <w:pPr>
        <w:rPr>
          <w:rFonts w:ascii="Times New Roman" w:hAnsi="Times New Roman" w:cs="Times New Roman"/>
          <w:b/>
          <w:sz w:val="24"/>
          <w:szCs w:val="24"/>
        </w:rPr>
      </w:pPr>
      <w:r>
        <w:rPr>
          <w:rFonts w:ascii="Times New Roman" w:hAnsi="Times New Roman" w:cs="Times New Roman"/>
          <w:b/>
          <w:sz w:val="24"/>
          <w:szCs w:val="24"/>
        </w:rPr>
        <w:br w:type="page"/>
      </w:r>
    </w:p>
    <w:p w:rsidR="0050134E" w:rsidRDefault="0050134E" w:rsidP="0050134E">
      <w:pPr>
        <w:ind w:firstLine="1440"/>
        <w:rPr>
          <w:rFonts w:ascii="Times New Roman" w:hAnsi="Times New Roman" w:cs="Times New Roman"/>
          <w:b/>
          <w:sz w:val="24"/>
          <w:szCs w:val="24"/>
        </w:rPr>
      </w:pPr>
      <w:r w:rsidRPr="00D155B9">
        <w:rPr>
          <w:rFonts w:ascii="Times New Roman" w:hAnsi="Times New Roman" w:cs="Times New Roman"/>
          <w:b/>
          <w:sz w:val="24"/>
          <w:szCs w:val="24"/>
        </w:rPr>
        <w:t xml:space="preserve">Action taken in response to the graduate </w:t>
      </w:r>
      <w:r>
        <w:rPr>
          <w:rFonts w:ascii="Times New Roman" w:hAnsi="Times New Roman" w:cs="Times New Roman"/>
          <w:b/>
          <w:sz w:val="24"/>
          <w:szCs w:val="24"/>
        </w:rPr>
        <w:t>survey</w:t>
      </w:r>
      <w:r w:rsidRPr="00D155B9">
        <w:rPr>
          <w:rFonts w:ascii="Times New Roman" w:hAnsi="Times New Roman" w:cs="Times New Roman"/>
          <w:b/>
          <w:sz w:val="24"/>
          <w:szCs w:val="24"/>
        </w:rPr>
        <w:t>:</w:t>
      </w:r>
    </w:p>
    <w:p w:rsidR="0050134E" w:rsidRPr="00203297" w:rsidRDefault="0050134E" w:rsidP="0050134E">
      <w:pPr>
        <w:pStyle w:val="ListParagraph"/>
        <w:numPr>
          <w:ilvl w:val="0"/>
          <w:numId w:val="29"/>
        </w:numPr>
        <w:rPr>
          <w:rFonts w:ascii="Times New Roman" w:hAnsi="Times New Roman" w:cs="Times New Roman"/>
          <w:b/>
          <w:sz w:val="24"/>
          <w:szCs w:val="24"/>
        </w:rPr>
      </w:pPr>
      <w:r w:rsidRPr="00203297">
        <w:rPr>
          <w:rFonts w:ascii="Times New Roman" w:hAnsi="Times New Roman" w:cs="Times New Roman"/>
          <w:b/>
          <w:sz w:val="24"/>
          <w:szCs w:val="24"/>
        </w:rPr>
        <w:t>Teacher Education Program Satisfaction:</w:t>
      </w:r>
    </w:p>
    <w:p w:rsidR="00E6346E" w:rsidRDefault="00E6346E" w:rsidP="006D0858">
      <w:pPr>
        <w:pStyle w:val="ListParagraph"/>
        <w:numPr>
          <w:ilvl w:val="4"/>
          <w:numId w:val="5"/>
        </w:numPr>
        <w:spacing w:line="240" w:lineRule="auto"/>
        <w:ind w:left="2520"/>
        <w:rPr>
          <w:rFonts w:ascii="Times New Roman" w:hAnsi="Times New Roman" w:cs="Times New Roman"/>
          <w:sz w:val="24"/>
          <w:szCs w:val="24"/>
        </w:rPr>
      </w:pPr>
      <w:r w:rsidRPr="00BC3DFF">
        <w:rPr>
          <w:rFonts w:ascii="Times New Roman" w:eastAsia="Times New Roman" w:hAnsi="Times New Roman" w:cs="Times New Roman"/>
          <w:b/>
          <w:sz w:val="24"/>
          <w:szCs w:val="24"/>
        </w:rPr>
        <w:t>Engages students in self-assessment practices</w:t>
      </w:r>
      <w:r w:rsidRPr="00D91381">
        <w:rPr>
          <w:rFonts w:ascii="Times New Roman" w:eastAsia="Times New Roman" w:hAnsi="Times New Roman" w:cs="Times New Roman"/>
          <w:sz w:val="24"/>
          <w:szCs w:val="24"/>
        </w:rPr>
        <w:t xml:space="preserve"> </w:t>
      </w:r>
      <w:r w:rsidRPr="002C0BB4">
        <w:rPr>
          <w:rFonts w:ascii="Times New Roman" w:eastAsia="Times New Roman" w:hAnsi="Times New Roman" w:cs="Times New Roman"/>
          <w:sz w:val="24"/>
          <w:szCs w:val="24"/>
        </w:rPr>
        <w:t>EDUC 410 Education Assessment</w:t>
      </w:r>
      <w:r>
        <w:rPr>
          <w:rFonts w:ascii="Times New Roman" w:eastAsia="Times New Roman" w:hAnsi="Times New Roman" w:cs="Times New Roman"/>
          <w:sz w:val="24"/>
          <w:szCs w:val="24"/>
        </w:rPr>
        <w:t xml:space="preserve"> addresses all types of assessment. </w:t>
      </w:r>
      <w:r w:rsidRPr="002C0BB4">
        <w:rPr>
          <w:rFonts w:ascii="Times New Roman" w:hAnsi="Times New Roman" w:cs="Times New Roman"/>
          <w:sz w:val="24"/>
          <w:szCs w:val="24"/>
        </w:rPr>
        <w:t>The</w:t>
      </w:r>
      <w:r>
        <w:rPr>
          <w:rFonts w:ascii="Times New Roman" w:hAnsi="Times New Roman" w:cs="Times New Roman"/>
          <w:sz w:val="24"/>
          <w:szCs w:val="24"/>
        </w:rPr>
        <w:t xml:space="preserve"> unit is in the process of conducting a syllabus review for the identified courses to determine where and how to modify the course to better address diverse learner needs. Inviting specialists who serve specific populations to train candidates in instructional design is one activity currently under consideration. This year, the Education Assessment instructor started the process by inviting a guest who introduced students to a process for reviewing and analyzing data </w:t>
      </w:r>
      <w:proofErr w:type="gramStart"/>
      <w:r>
        <w:rPr>
          <w:rFonts w:ascii="Times New Roman" w:hAnsi="Times New Roman" w:cs="Times New Roman"/>
          <w:sz w:val="24"/>
          <w:szCs w:val="24"/>
        </w:rPr>
        <w:t>for the purpose of</w:t>
      </w:r>
      <w:proofErr w:type="gramEnd"/>
      <w:r>
        <w:rPr>
          <w:rFonts w:ascii="Times New Roman" w:hAnsi="Times New Roman" w:cs="Times New Roman"/>
          <w:sz w:val="24"/>
          <w:szCs w:val="24"/>
        </w:rPr>
        <w:t xml:space="preserve"> designing instruction specifically for the instruction tailored to specific groups – interventions, enrichment, etc.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recent addition to the course syllabus is the student goal-setting and self-assessment.</w:t>
      </w:r>
    </w:p>
    <w:p w:rsidR="006D0858" w:rsidRPr="006D0858" w:rsidRDefault="006D0858" w:rsidP="006D0858">
      <w:pPr>
        <w:pStyle w:val="ListParagraph"/>
        <w:spacing w:line="240" w:lineRule="auto"/>
        <w:ind w:left="2520"/>
        <w:rPr>
          <w:rFonts w:ascii="Times New Roman" w:hAnsi="Times New Roman" w:cs="Times New Roman"/>
          <w:sz w:val="24"/>
          <w:szCs w:val="24"/>
        </w:rPr>
      </w:pPr>
    </w:p>
    <w:p w:rsidR="00E6346E" w:rsidRDefault="00E6346E" w:rsidP="00E6346E">
      <w:pPr>
        <w:pStyle w:val="ListParagraph"/>
        <w:numPr>
          <w:ilvl w:val="0"/>
          <w:numId w:val="29"/>
        </w:numPr>
        <w:spacing w:line="240" w:lineRule="auto"/>
        <w:rPr>
          <w:rFonts w:ascii="Times New Roman" w:eastAsia="Times New Roman" w:hAnsi="Times New Roman" w:cs="Times New Roman"/>
          <w:b/>
          <w:sz w:val="24"/>
          <w:szCs w:val="24"/>
        </w:rPr>
      </w:pPr>
      <w:r w:rsidRPr="00203297">
        <w:rPr>
          <w:rFonts w:ascii="Times New Roman" w:eastAsia="Times New Roman" w:hAnsi="Times New Roman" w:cs="Times New Roman"/>
          <w:b/>
          <w:sz w:val="24"/>
          <w:szCs w:val="24"/>
        </w:rPr>
        <w:t>Preparation for Teaching Diverse Learners:</w:t>
      </w:r>
    </w:p>
    <w:p w:rsidR="00E6346E" w:rsidRPr="00203297" w:rsidRDefault="00E6346E" w:rsidP="00E6346E">
      <w:pPr>
        <w:pStyle w:val="ListParagraph"/>
        <w:spacing w:line="240" w:lineRule="auto"/>
        <w:ind w:left="1800"/>
        <w:rPr>
          <w:rFonts w:ascii="Times New Roman" w:eastAsia="Times New Roman" w:hAnsi="Times New Roman" w:cs="Times New Roman"/>
          <w:b/>
          <w:sz w:val="24"/>
          <w:szCs w:val="24"/>
        </w:rPr>
      </w:pPr>
    </w:p>
    <w:p w:rsidR="00E6346E" w:rsidRPr="00AE2F69" w:rsidRDefault="00E6346E" w:rsidP="00E6346E">
      <w:pPr>
        <w:pStyle w:val="ListParagraph"/>
        <w:numPr>
          <w:ilvl w:val="0"/>
          <w:numId w:val="28"/>
        </w:numPr>
        <w:spacing w:line="240" w:lineRule="auto"/>
        <w:ind w:left="2520"/>
        <w:rPr>
          <w:rFonts w:ascii="Times New Roman" w:eastAsia="Times New Roman" w:hAnsi="Times New Roman" w:cs="Times New Roman"/>
          <w:b/>
          <w:sz w:val="24"/>
          <w:szCs w:val="24"/>
        </w:rPr>
      </w:pPr>
      <w:r w:rsidRPr="00DE2ECC">
        <w:rPr>
          <w:rFonts w:ascii="Times New Roman" w:eastAsia="Times New Roman" w:hAnsi="Times New Roman" w:cs="Times New Roman"/>
          <w:b/>
          <w:sz w:val="24"/>
          <w:szCs w:val="24"/>
        </w:rPr>
        <w:t>Design instruction for</w:t>
      </w:r>
      <w:r>
        <w:rPr>
          <w:rFonts w:ascii="Times New Roman" w:eastAsia="Times New Roman" w:hAnsi="Times New Roman" w:cs="Times New Roman"/>
          <w:b/>
          <w:sz w:val="24"/>
          <w:szCs w:val="24"/>
        </w:rPr>
        <w:t xml:space="preserve"> diverse backgrounds/communities; diverse socioeconomic; differentiation to meet variations in learner needs; mental health needs; gifted and talented; </w:t>
      </w:r>
      <w:r w:rsidRPr="00DE2ECC">
        <w:rPr>
          <w:rFonts w:ascii="Times New Roman" w:eastAsia="Times New Roman" w:hAnsi="Times New Roman" w:cs="Times New Roman"/>
          <w:b/>
          <w:sz w:val="24"/>
          <w:szCs w:val="24"/>
        </w:rPr>
        <w:t>English-language learners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Based on survey results, this is an area that </w:t>
      </w:r>
      <w:proofErr w:type="gramStart"/>
      <w:r>
        <w:rPr>
          <w:rFonts w:ascii="Times New Roman" w:eastAsia="Times New Roman" w:hAnsi="Times New Roman" w:cs="Times New Roman"/>
          <w:sz w:val="24"/>
          <w:szCs w:val="24"/>
        </w:rPr>
        <w:t>must be addressed</w:t>
      </w:r>
      <w:proofErr w:type="gramEnd"/>
      <w:r>
        <w:rPr>
          <w:rFonts w:ascii="Times New Roman" w:eastAsia="Times New Roman" w:hAnsi="Times New Roman" w:cs="Times New Roman"/>
          <w:sz w:val="24"/>
          <w:szCs w:val="24"/>
        </w:rPr>
        <w:t xml:space="preserve"> more broadly across the curriculum. </w:t>
      </w:r>
      <w:r w:rsidRPr="00E94A99">
        <w:rPr>
          <w:rFonts w:ascii="Times New Roman" w:eastAsia="Times New Roman" w:hAnsi="Times New Roman" w:cs="Times New Roman"/>
          <w:sz w:val="24"/>
          <w:szCs w:val="24"/>
        </w:rPr>
        <w:t>EDUC 329 Curr</w:t>
      </w:r>
      <w:r>
        <w:rPr>
          <w:rFonts w:ascii="Times New Roman" w:eastAsia="Times New Roman" w:hAnsi="Times New Roman" w:cs="Times New Roman"/>
          <w:sz w:val="24"/>
          <w:szCs w:val="24"/>
        </w:rPr>
        <w:t xml:space="preserve">iculum Planning and Evaluation addresses the planning and design process. </w:t>
      </w:r>
      <w:r w:rsidRPr="00DE2ECC">
        <w:rPr>
          <w:rFonts w:ascii="Times New Roman" w:hAnsi="Times New Roman" w:cs="Times New Roman"/>
          <w:sz w:val="24"/>
          <w:szCs w:val="24"/>
        </w:rPr>
        <w:t xml:space="preserve"> EDUC 310 Intro to the Exceptional Learner</w:t>
      </w:r>
      <w:r>
        <w:rPr>
          <w:rFonts w:ascii="Times New Roman" w:hAnsi="Times New Roman" w:cs="Times New Roman"/>
          <w:sz w:val="24"/>
          <w:szCs w:val="24"/>
        </w:rPr>
        <w:t xml:space="preserve"> addresses limited English proficiency more than it does English language learners primarily because our graduates take positions in community schools that serve that population. We teach them about resources are available to support English-Language Learners, such as testing in their first language, about assistive technology that supports English-Language Learners, and about state-supported resources such as interpreters and translators. The unit is in the process of conducting a syllabus review for Exceptional Learner to determine where and how to modify the course to better address needs of subgroups identified above with greater emphasis on English-Language Learners, understanding that we prepare our candidates to teach beyond the borders of the local community. In addition, a broader focus on diverse learner needs (subgroups) </w:t>
      </w:r>
      <w:proofErr w:type="gramStart"/>
      <w:r>
        <w:rPr>
          <w:rFonts w:ascii="Times New Roman" w:hAnsi="Times New Roman" w:cs="Times New Roman"/>
          <w:sz w:val="24"/>
          <w:szCs w:val="24"/>
        </w:rPr>
        <w:t>has been infused</w:t>
      </w:r>
      <w:proofErr w:type="gramEnd"/>
      <w:r>
        <w:rPr>
          <w:rFonts w:ascii="Times New Roman" w:hAnsi="Times New Roman" w:cs="Times New Roman"/>
          <w:sz w:val="24"/>
          <w:szCs w:val="24"/>
        </w:rPr>
        <w:t xml:space="preserve"> into all </w:t>
      </w:r>
      <w:r w:rsidRPr="00AE2F69">
        <w:rPr>
          <w:rFonts w:ascii="Times New Roman" w:hAnsi="Times New Roman" w:cs="Times New Roman"/>
          <w:sz w:val="24"/>
          <w:szCs w:val="24"/>
        </w:rPr>
        <w:t>methods courses</w:t>
      </w:r>
      <w:r>
        <w:rPr>
          <w:rFonts w:ascii="Times New Roman" w:hAnsi="Times New Roman" w:cs="Times New Roman"/>
          <w:sz w:val="24"/>
          <w:szCs w:val="24"/>
        </w:rPr>
        <w:t>.</w:t>
      </w:r>
    </w:p>
    <w:p w:rsidR="0050134E" w:rsidRPr="00AD6748" w:rsidRDefault="0050134E" w:rsidP="0050134E">
      <w:pPr>
        <w:pStyle w:val="ListParagraph"/>
        <w:spacing w:line="240" w:lineRule="auto"/>
        <w:ind w:left="2520"/>
        <w:rPr>
          <w:rFonts w:ascii="Times New Roman" w:eastAsia="Times New Roman" w:hAnsi="Times New Roman" w:cs="Times New Roman"/>
          <w:sz w:val="24"/>
          <w:szCs w:val="24"/>
        </w:rPr>
      </w:pPr>
    </w:p>
    <w:p w:rsidR="0050134E" w:rsidRPr="00203297" w:rsidRDefault="0050134E" w:rsidP="0050134E">
      <w:pPr>
        <w:pStyle w:val="ListParagraph"/>
        <w:spacing w:line="240" w:lineRule="auto"/>
        <w:ind w:left="1800"/>
        <w:rPr>
          <w:rFonts w:ascii="Times New Roman" w:eastAsia="Times New Roman" w:hAnsi="Times New Roman" w:cs="Times New Roman"/>
          <w:b/>
          <w:sz w:val="24"/>
          <w:szCs w:val="24"/>
        </w:rPr>
      </w:pPr>
    </w:p>
    <w:p w:rsidR="0050134E" w:rsidRPr="006D0858" w:rsidRDefault="005156D3" w:rsidP="006D0858">
      <w:pPr>
        <w:spacing w:line="240" w:lineRule="auto"/>
        <w:ind w:left="153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 addition to reviewing graduate survey results, </w:t>
      </w:r>
      <w:r>
        <w:rPr>
          <w:rFonts w:ascii="Times New Roman" w:eastAsia="Times New Roman" w:hAnsi="Times New Roman" w:cs="Times New Roman"/>
          <w:sz w:val="24"/>
          <w:szCs w:val="24"/>
        </w:rPr>
        <w:t>g</w:t>
      </w:r>
      <w:r w:rsidR="006F33E6" w:rsidRPr="006F33E6">
        <w:rPr>
          <w:rFonts w:ascii="Times New Roman" w:eastAsia="Times New Roman" w:hAnsi="Times New Roman" w:cs="Times New Roman"/>
          <w:sz w:val="24"/>
          <w:szCs w:val="24"/>
        </w:rPr>
        <w:t xml:space="preserve">raduates </w:t>
      </w:r>
      <w:proofErr w:type="gramStart"/>
      <w:r w:rsidR="006F33E6" w:rsidRPr="006F33E6">
        <w:rPr>
          <w:rFonts w:ascii="Times New Roman" w:eastAsia="Times New Roman" w:hAnsi="Times New Roman" w:cs="Times New Roman"/>
          <w:sz w:val="24"/>
          <w:szCs w:val="24"/>
        </w:rPr>
        <w:t>were asked</w:t>
      </w:r>
      <w:proofErr w:type="gramEnd"/>
      <w:r w:rsidR="006F33E6" w:rsidRPr="006F33E6">
        <w:rPr>
          <w:rFonts w:ascii="Times New Roman" w:eastAsia="Times New Roman" w:hAnsi="Times New Roman" w:cs="Times New Roman"/>
          <w:sz w:val="24"/>
          <w:szCs w:val="24"/>
        </w:rPr>
        <w:t xml:space="preserve"> how the field experience could be made more meaningful.  They indicated that they did not feel well prepared in the area of classroom management; more specifically dealing will daily procedures and putting a behavior plan in place.  As a result, the unit moved both Practicum </w:t>
      </w:r>
      <w:proofErr w:type="gramStart"/>
      <w:r w:rsidR="006F33E6" w:rsidRPr="006F33E6">
        <w:rPr>
          <w:rFonts w:ascii="Times New Roman" w:eastAsia="Times New Roman" w:hAnsi="Times New Roman" w:cs="Times New Roman"/>
          <w:sz w:val="24"/>
          <w:szCs w:val="24"/>
        </w:rPr>
        <w:t>I and II</w:t>
      </w:r>
      <w:proofErr w:type="gramEnd"/>
      <w:r w:rsidR="006F33E6" w:rsidRPr="006F33E6">
        <w:rPr>
          <w:rFonts w:ascii="Times New Roman" w:eastAsia="Times New Roman" w:hAnsi="Times New Roman" w:cs="Times New Roman"/>
          <w:sz w:val="24"/>
          <w:szCs w:val="24"/>
        </w:rPr>
        <w:t xml:space="preserve"> to the start of the school year. Now, candidates spend the first week of school in classrooms around the area assisting mentor teachers with establishing classroom procedures and rules and other planning activities. In addition, </w:t>
      </w:r>
      <w:proofErr w:type="gramStart"/>
      <w:r w:rsidR="006F33E6" w:rsidRPr="006F33E6">
        <w:rPr>
          <w:rFonts w:ascii="Times New Roman" w:eastAsia="Times New Roman" w:hAnsi="Times New Roman" w:cs="Times New Roman"/>
          <w:sz w:val="24"/>
          <w:szCs w:val="24"/>
        </w:rPr>
        <w:t>based on the fact that</w:t>
      </w:r>
      <w:proofErr w:type="gramEnd"/>
      <w:r w:rsidR="006F33E6" w:rsidRPr="006F33E6">
        <w:rPr>
          <w:rFonts w:ascii="Times New Roman" w:eastAsia="Times New Roman" w:hAnsi="Times New Roman" w:cs="Times New Roman"/>
          <w:sz w:val="24"/>
          <w:szCs w:val="24"/>
        </w:rPr>
        <w:t xml:space="preserve"> most institutions in the state require more hours of field experiences, the unit will increase Practicum I and II hours to 80.</w:t>
      </w:r>
    </w:p>
    <w:p w:rsidR="0050134E" w:rsidRDefault="0050134E" w:rsidP="0050134E">
      <w:pPr>
        <w:ind w:firstLine="1440"/>
        <w:rPr>
          <w:rFonts w:ascii="Times New Roman" w:hAnsi="Times New Roman" w:cs="Times New Roman"/>
          <w:b/>
          <w:sz w:val="24"/>
          <w:szCs w:val="24"/>
        </w:rPr>
      </w:pPr>
      <w:r w:rsidRPr="00D155B9">
        <w:rPr>
          <w:rFonts w:ascii="Times New Roman" w:hAnsi="Times New Roman" w:cs="Times New Roman"/>
          <w:b/>
          <w:sz w:val="24"/>
          <w:szCs w:val="24"/>
        </w:rPr>
        <w:t>Action taken in response to the employer/superv</w:t>
      </w:r>
      <w:r>
        <w:rPr>
          <w:rFonts w:ascii="Times New Roman" w:hAnsi="Times New Roman" w:cs="Times New Roman"/>
          <w:b/>
          <w:sz w:val="24"/>
          <w:szCs w:val="24"/>
        </w:rPr>
        <w:t>isor survey:</w:t>
      </w:r>
    </w:p>
    <w:p w:rsidR="0050134E" w:rsidRDefault="0050134E" w:rsidP="0050134E">
      <w:pPr>
        <w:pStyle w:val="ListParagraph"/>
        <w:numPr>
          <w:ilvl w:val="0"/>
          <w:numId w:val="27"/>
        </w:numPr>
        <w:ind w:left="1890" w:hanging="450"/>
        <w:rPr>
          <w:rFonts w:ascii="Times New Roman" w:hAnsi="Times New Roman" w:cs="Times New Roman"/>
          <w:b/>
          <w:sz w:val="24"/>
          <w:szCs w:val="24"/>
        </w:rPr>
      </w:pPr>
      <w:r>
        <w:rPr>
          <w:rFonts w:ascii="Times New Roman" w:hAnsi="Times New Roman" w:cs="Times New Roman"/>
          <w:b/>
          <w:sz w:val="24"/>
          <w:szCs w:val="24"/>
        </w:rPr>
        <w:t>Instructional Practice:</w:t>
      </w:r>
    </w:p>
    <w:p w:rsidR="0050134E" w:rsidRPr="00F15B44" w:rsidRDefault="0050134E" w:rsidP="0050134E">
      <w:pPr>
        <w:pStyle w:val="ListParagraph"/>
        <w:ind w:left="2520"/>
        <w:rPr>
          <w:rFonts w:ascii="Times New Roman" w:hAnsi="Times New Roman" w:cs="Times New Roman"/>
          <w:b/>
          <w:sz w:val="24"/>
          <w:szCs w:val="24"/>
        </w:rPr>
      </w:pPr>
    </w:p>
    <w:p w:rsidR="0050134E" w:rsidRPr="0000460C" w:rsidRDefault="0000460C" w:rsidP="0000460C">
      <w:pPr>
        <w:pStyle w:val="ListParagraph"/>
        <w:numPr>
          <w:ilvl w:val="0"/>
          <w:numId w:val="25"/>
        </w:numPr>
        <w:spacing w:line="240" w:lineRule="auto"/>
        <w:ind w:left="2520"/>
        <w:rPr>
          <w:rFonts w:ascii="Times New Roman" w:hAnsi="Times New Roman" w:cs="Times New Roman"/>
          <w:sz w:val="24"/>
          <w:szCs w:val="24"/>
        </w:rPr>
      </w:pPr>
      <w:r>
        <w:rPr>
          <w:rFonts w:ascii="Times New Roman" w:eastAsia="Times New Roman" w:hAnsi="Times New Roman" w:cs="Times New Roman"/>
          <w:b/>
          <w:sz w:val="24"/>
          <w:szCs w:val="24"/>
        </w:rPr>
        <w:t>U</w:t>
      </w:r>
      <w:r w:rsidR="0050134E" w:rsidRPr="006C47BC">
        <w:rPr>
          <w:rFonts w:ascii="Times New Roman" w:eastAsia="Times New Roman" w:hAnsi="Times New Roman" w:cs="Times New Roman"/>
          <w:b/>
          <w:sz w:val="24"/>
          <w:szCs w:val="24"/>
        </w:rPr>
        <w:t>ses formative and summative assessments to support student learning</w:t>
      </w:r>
      <w:r w:rsidR="00767870">
        <w:rPr>
          <w:rFonts w:ascii="Times New Roman" w:eastAsia="Times New Roman" w:hAnsi="Times New Roman" w:cs="Times New Roman"/>
          <w:b/>
          <w:sz w:val="24"/>
          <w:szCs w:val="24"/>
        </w:rPr>
        <w:t xml:space="preserve"> and e</w:t>
      </w:r>
      <w:r>
        <w:rPr>
          <w:rFonts w:ascii="Times New Roman" w:eastAsia="Times New Roman" w:hAnsi="Times New Roman" w:cs="Times New Roman"/>
          <w:b/>
          <w:sz w:val="24"/>
          <w:szCs w:val="24"/>
        </w:rPr>
        <w:t>ngages students in self-assessment practices</w:t>
      </w:r>
      <w:r w:rsidR="0050134E" w:rsidRPr="006C47BC">
        <w:rPr>
          <w:rFonts w:ascii="Times New Roman" w:eastAsia="Times New Roman" w:hAnsi="Times New Roman" w:cs="Times New Roman"/>
          <w:b/>
          <w:sz w:val="24"/>
          <w:szCs w:val="24"/>
        </w:rPr>
        <w:t>:</w:t>
      </w:r>
      <w:r w:rsidR="0050134E" w:rsidRPr="006C47BC">
        <w:rPr>
          <w:rFonts w:ascii="Times New Roman" w:eastAsia="Times New Roman" w:hAnsi="Times New Roman" w:cs="Times New Roman"/>
          <w:sz w:val="24"/>
          <w:szCs w:val="24"/>
        </w:rPr>
        <w:t xml:space="preserve">  The </w:t>
      </w:r>
      <w:r w:rsidR="00767870">
        <w:rPr>
          <w:rFonts w:ascii="Times New Roman" w:eastAsia="Times New Roman" w:hAnsi="Times New Roman" w:cs="Times New Roman"/>
          <w:sz w:val="24"/>
          <w:szCs w:val="24"/>
        </w:rPr>
        <w:t xml:space="preserve">EDUC 410 Education Assessment </w:t>
      </w:r>
      <w:r w:rsidR="0050134E" w:rsidRPr="006C47BC">
        <w:rPr>
          <w:rFonts w:ascii="Times New Roman" w:eastAsia="Times New Roman" w:hAnsi="Times New Roman" w:cs="Times New Roman"/>
          <w:sz w:val="24"/>
          <w:szCs w:val="24"/>
        </w:rPr>
        <w:t xml:space="preserve">course </w:t>
      </w:r>
      <w:proofErr w:type="gramStart"/>
      <w:r w:rsidR="0050134E" w:rsidRPr="006C47BC">
        <w:rPr>
          <w:rFonts w:ascii="Times New Roman" w:eastAsia="Times New Roman" w:hAnsi="Times New Roman" w:cs="Times New Roman"/>
          <w:sz w:val="24"/>
          <w:szCs w:val="24"/>
        </w:rPr>
        <w:t>has been reassigned</w:t>
      </w:r>
      <w:proofErr w:type="gramEnd"/>
      <w:r w:rsidR="0050134E" w:rsidRPr="006C47BC">
        <w:rPr>
          <w:rFonts w:ascii="Times New Roman" w:eastAsia="Times New Roman" w:hAnsi="Times New Roman" w:cs="Times New Roman"/>
          <w:sz w:val="24"/>
          <w:szCs w:val="24"/>
        </w:rPr>
        <w:t xml:space="preserve"> as the previous instructor moved/took another position.  T</w:t>
      </w:r>
      <w:r w:rsidR="0050134E" w:rsidRPr="006C47BC">
        <w:rPr>
          <w:rFonts w:ascii="Times New Roman" w:hAnsi="Times New Roman" w:cs="Times New Roman"/>
          <w:color w:val="222222"/>
          <w:sz w:val="24"/>
          <w:szCs w:val="24"/>
          <w:shd w:val="clear" w:color="auto" w:fill="FFFFFF"/>
        </w:rPr>
        <w:t>he current instructor has designed a variety of activities to ensure a deeper understanding of formative and summative assessments.  Further, there is a deeper exploration of reliability and validity in assessments because that item received four "unable to respond" responses leading us to believe that it may need more work.</w:t>
      </w:r>
      <w:r w:rsidR="00767870" w:rsidRPr="00767870">
        <w:rPr>
          <w:rFonts w:ascii="Times New Roman" w:hAnsi="Times New Roman" w:cs="Times New Roman"/>
          <w:sz w:val="24"/>
          <w:szCs w:val="24"/>
        </w:rPr>
        <w:t xml:space="preserve"> </w:t>
      </w:r>
      <w:r w:rsidR="00767870">
        <w:rPr>
          <w:rFonts w:ascii="Times New Roman" w:hAnsi="Times New Roman" w:cs="Times New Roman"/>
          <w:sz w:val="24"/>
          <w:szCs w:val="24"/>
        </w:rPr>
        <w:t xml:space="preserve">This year, </w:t>
      </w:r>
      <w:proofErr w:type="gramStart"/>
      <w:r w:rsidR="00767870">
        <w:rPr>
          <w:rFonts w:ascii="Times New Roman" w:hAnsi="Times New Roman" w:cs="Times New Roman"/>
          <w:sz w:val="24"/>
          <w:szCs w:val="24"/>
        </w:rPr>
        <w:t>This</w:t>
      </w:r>
      <w:proofErr w:type="gramEnd"/>
      <w:r w:rsidR="00767870">
        <w:rPr>
          <w:rFonts w:ascii="Times New Roman" w:hAnsi="Times New Roman" w:cs="Times New Roman"/>
          <w:sz w:val="24"/>
          <w:szCs w:val="24"/>
        </w:rPr>
        <w:t xml:space="preserve"> year, the Education Assessment instructor invited a guest speaker/trainer who introduced students to a process for reviewing and analyzing data for the purpose of designing instruction specifically for the instruction tailored to specific groups – interventions, enrichment, etc. A recent addition to the course syllabus is the student </w:t>
      </w:r>
      <w:proofErr w:type="gramStart"/>
      <w:r w:rsidR="00767870">
        <w:rPr>
          <w:rFonts w:ascii="Times New Roman" w:hAnsi="Times New Roman" w:cs="Times New Roman"/>
          <w:sz w:val="24"/>
          <w:szCs w:val="24"/>
        </w:rPr>
        <w:t>goal-setting</w:t>
      </w:r>
      <w:proofErr w:type="gramEnd"/>
      <w:r w:rsidR="00767870">
        <w:rPr>
          <w:rFonts w:ascii="Times New Roman" w:hAnsi="Times New Roman" w:cs="Times New Roman"/>
          <w:sz w:val="24"/>
          <w:szCs w:val="24"/>
        </w:rPr>
        <w:t xml:space="preserve"> and self-assessment.</w:t>
      </w:r>
    </w:p>
    <w:p w:rsidR="0050134E" w:rsidRDefault="0050134E" w:rsidP="0050134E">
      <w:pPr>
        <w:pStyle w:val="ListParagraph"/>
        <w:numPr>
          <w:ilvl w:val="0"/>
          <w:numId w:val="25"/>
        </w:numPr>
        <w:spacing w:line="240" w:lineRule="auto"/>
        <w:ind w:left="2520"/>
        <w:rPr>
          <w:rFonts w:ascii="Times New Roman" w:hAnsi="Times New Roman" w:cs="Times New Roman"/>
          <w:sz w:val="24"/>
          <w:szCs w:val="24"/>
        </w:rPr>
      </w:pPr>
      <w:r w:rsidRPr="002F4D30">
        <w:rPr>
          <w:rFonts w:ascii="Times New Roman" w:eastAsia="Times New Roman" w:hAnsi="Times New Roman" w:cs="Times New Roman"/>
          <w:b/>
          <w:sz w:val="24"/>
          <w:szCs w:val="24"/>
        </w:rPr>
        <w:t>Makes interdisciplinary connections among core subjects</w:t>
      </w:r>
      <w:r>
        <w:rPr>
          <w:rFonts w:ascii="Times New Roman" w:eastAsia="Times New Roman" w:hAnsi="Times New Roman" w:cs="Times New Roman"/>
          <w:sz w:val="24"/>
          <w:szCs w:val="24"/>
        </w:rPr>
        <w:t xml:space="preserve">: </w:t>
      </w:r>
      <w:r w:rsidRPr="00E94A99">
        <w:rPr>
          <w:rFonts w:ascii="Times New Roman" w:eastAsia="Times New Roman" w:hAnsi="Times New Roman" w:cs="Times New Roman"/>
          <w:sz w:val="24"/>
          <w:szCs w:val="24"/>
        </w:rPr>
        <w:t>EDUC 329 Curr</w:t>
      </w:r>
      <w:r>
        <w:rPr>
          <w:rFonts w:ascii="Times New Roman" w:eastAsia="Times New Roman" w:hAnsi="Times New Roman" w:cs="Times New Roman"/>
          <w:sz w:val="24"/>
          <w:szCs w:val="24"/>
        </w:rPr>
        <w:t>iculum Planning and Evaluation</w:t>
      </w:r>
      <w:r w:rsidRPr="00E94A99">
        <w:rPr>
          <w:rFonts w:ascii="Times New Roman" w:hAnsi="Times New Roman" w:cs="Times New Roman"/>
          <w:sz w:val="24"/>
          <w:szCs w:val="24"/>
        </w:rPr>
        <w:t xml:space="preserve"> prepares teacher candidates to use curriculum mapping and assessment to design curriculum to meet state standards for learning in grades 1-12.</w:t>
      </w:r>
      <w:r>
        <w:rPr>
          <w:sz w:val="24"/>
          <w:szCs w:val="24"/>
        </w:rPr>
        <w:t xml:space="preserve"> </w:t>
      </w:r>
      <w:r w:rsidRPr="00E94A99">
        <w:rPr>
          <w:rFonts w:ascii="Times New Roman" w:hAnsi="Times New Roman" w:cs="Times New Roman"/>
          <w:sz w:val="24"/>
          <w:szCs w:val="24"/>
        </w:rPr>
        <w:t xml:space="preserve">Curriculum Planning and Evaluation addresses the systems and collaborative approaches used in developing curricula, thematic units and lesson plans. Through </w:t>
      </w:r>
      <w:proofErr w:type="gramStart"/>
      <w:r w:rsidRPr="00E94A99">
        <w:rPr>
          <w:rFonts w:ascii="Times New Roman" w:hAnsi="Times New Roman" w:cs="Times New Roman"/>
          <w:sz w:val="24"/>
          <w:szCs w:val="24"/>
        </w:rPr>
        <w:t>research</w:t>
      </w:r>
      <w:proofErr w:type="gramEnd"/>
      <w:r w:rsidRPr="00E94A99">
        <w:rPr>
          <w:rFonts w:ascii="Times New Roman" w:hAnsi="Times New Roman" w:cs="Times New Roman"/>
          <w:sz w:val="24"/>
          <w:szCs w:val="24"/>
        </w:rPr>
        <w:t xml:space="preserve"> students will explore how learning theories are implemented in commercial textbooks, curriculum guides and multi-media materials. Students will be required to evaluate existing curricula at various grade levels.</w:t>
      </w:r>
      <w:r>
        <w:rPr>
          <w:rFonts w:ascii="Times New Roman" w:hAnsi="Times New Roman" w:cs="Times New Roman"/>
          <w:sz w:val="24"/>
          <w:szCs w:val="24"/>
        </w:rPr>
        <w:t xml:space="preserve"> The syllabus </w:t>
      </w:r>
      <w:proofErr w:type="gramStart"/>
      <w:r>
        <w:rPr>
          <w:rFonts w:ascii="Times New Roman" w:hAnsi="Times New Roman" w:cs="Times New Roman"/>
          <w:sz w:val="24"/>
          <w:szCs w:val="24"/>
        </w:rPr>
        <w:t>has been tailored</w:t>
      </w:r>
      <w:proofErr w:type="gramEnd"/>
      <w:r>
        <w:rPr>
          <w:rFonts w:ascii="Times New Roman" w:hAnsi="Times New Roman" w:cs="Times New Roman"/>
          <w:sz w:val="24"/>
          <w:szCs w:val="24"/>
        </w:rPr>
        <w:t xml:space="preserve"> to include a deeper review of content areas, and candidates must develop interdisciplinary lesson plans.</w:t>
      </w:r>
      <w:r w:rsidRPr="00E94A99">
        <w:rPr>
          <w:rFonts w:ascii="Times New Roman" w:hAnsi="Times New Roman" w:cs="Times New Roman"/>
          <w:sz w:val="24"/>
          <w:szCs w:val="24"/>
        </w:rPr>
        <w:t xml:space="preserve"> </w:t>
      </w:r>
    </w:p>
    <w:p w:rsidR="0050134E" w:rsidRPr="006D0858" w:rsidRDefault="0050134E" w:rsidP="0050134E">
      <w:pPr>
        <w:pStyle w:val="ListParagraph"/>
        <w:numPr>
          <w:ilvl w:val="0"/>
          <w:numId w:val="28"/>
        </w:numPr>
        <w:spacing w:line="240" w:lineRule="auto"/>
        <w:ind w:left="2520"/>
        <w:rPr>
          <w:rFonts w:ascii="Times New Roman" w:eastAsia="Times New Roman" w:hAnsi="Times New Roman" w:cs="Times New Roman"/>
          <w:b/>
          <w:sz w:val="24"/>
          <w:szCs w:val="24"/>
        </w:rPr>
      </w:pPr>
      <w:r w:rsidRPr="002F4D30">
        <w:rPr>
          <w:rFonts w:ascii="Times New Roman" w:eastAsia="Times New Roman" w:hAnsi="Times New Roman" w:cs="Times New Roman"/>
          <w:b/>
          <w:sz w:val="24"/>
          <w:szCs w:val="24"/>
        </w:rPr>
        <w:t>Knows where and how to access resources to build global</w:t>
      </w:r>
      <w:r>
        <w:rPr>
          <w:rFonts w:ascii="Times New Roman" w:eastAsia="Times New Roman" w:hAnsi="Times New Roman" w:cs="Times New Roman"/>
          <w:sz w:val="24"/>
          <w:szCs w:val="24"/>
        </w:rPr>
        <w:t xml:space="preserve"> </w:t>
      </w:r>
      <w:r w:rsidRPr="008A78F3">
        <w:rPr>
          <w:rFonts w:ascii="Times New Roman" w:eastAsia="Times New Roman" w:hAnsi="Times New Roman" w:cs="Times New Roman"/>
          <w:b/>
          <w:sz w:val="24"/>
          <w:szCs w:val="24"/>
        </w:rPr>
        <w:t>awareness and understanding</w:t>
      </w:r>
      <w:r w:rsidRPr="008A78F3">
        <w:rPr>
          <w:rFonts w:ascii="Times New Roman" w:eastAsia="Times New Roman" w:hAnsi="Times New Roman" w:cs="Times New Roman"/>
          <w:sz w:val="24"/>
          <w:szCs w:val="24"/>
        </w:rPr>
        <w:t>:</w:t>
      </w:r>
      <w:r w:rsidRPr="008A78F3">
        <w:rPr>
          <w:rFonts w:ascii="Times New Roman" w:hAnsi="Times New Roman" w:cs="Times New Roman"/>
          <w:sz w:val="24"/>
          <w:szCs w:val="24"/>
        </w:rPr>
        <w:t xml:space="preserve"> This particular topic is covered  exceptionally well in EDUC 403 Social Studies Methods and Materials and in </w:t>
      </w:r>
      <w:r w:rsidRPr="008A78F3">
        <w:rPr>
          <w:rFonts w:ascii="Times New Roman" w:eastAsia="Times New Roman" w:hAnsi="Times New Roman" w:cs="Times New Roman"/>
          <w:sz w:val="24"/>
          <w:szCs w:val="24"/>
        </w:rPr>
        <w:t>EDUC 329 Curriculum Planning and Evaluation</w:t>
      </w:r>
      <w:r w:rsidRPr="008A78F3">
        <w:rPr>
          <w:rFonts w:ascii="Times New Roman" w:hAnsi="Times New Roman" w:cs="Times New Roman"/>
          <w:sz w:val="24"/>
          <w:szCs w:val="24"/>
        </w:rPr>
        <w:t xml:space="preserve"> so the unit agrees the topic is covered well.. Candidates are required </w:t>
      </w:r>
      <w:r w:rsidRPr="008A78F3">
        <w:rPr>
          <w:rFonts w:ascii="Times New Roman" w:eastAsia="Times New Roman" w:hAnsi="Times New Roman" w:cs="Times New Roman"/>
          <w:sz w:val="24"/>
          <w:szCs w:val="24"/>
        </w:rPr>
        <w:t xml:space="preserve">to engage in the creation of a thematic interdisciplinary unit plan that focuses on the core disciplines of social studies. In the process, candidates apply multiple learning and teaching styles and are required to incorporate different perspectives to engage learners in critical thinking, creativity, and collaborative problem solving issues. Candidates demonstrate culturally relevant teaching by applying local culture to global cultures.  The unit has taken a “wait and see’ approach until the next set of </w:t>
      </w:r>
      <w:proofErr w:type="spellStart"/>
      <w:r w:rsidRPr="008A78F3">
        <w:rPr>
          <w:rFonts w:ascii="Times New Roman" w:eastAsia="Times New Roman" w:hAnsi="Times New Roman" w:cs="Times New Roman"/>
          <w:sz w:val="24"/>
          <w:szCs w:val="24"/>
        </w:rPr>
        <w:t>Qualtrics</w:t>
      </w:r>
      <w:proofErr w:type="spellEnd"/>
      <w:r w:rsidRPr="008A78F3">
        <w:rPr>
          <w:rFonts w:ascii="Times New Roman" w:eastAsia="Times New Roman" w:hAnsi="Times New Roman" w:cs="Times New Roman"/>
          <w:sz w:val="24"/>
          <w:szCs w:val="24"/>
        </w:rPr>
        <w:t xml:space="preserve"> </w:t>
      </w:r>
      <w:r w:rsidR="00A92023">
        <w:rPr>
          <w:rFonts w:ascii="Times New Roman" w:eastAsia="Times New Roman" w:hAnsi="Times New Roman" w:cs="Times New Roman"/>
          <w:sz w:val="24"/>
          <w:szCs w:val="24"/>
        </w:rPr>
        <w:t xml:space="preserve">Survey </w:t>
      </w:r>
      <w:r w:rsidRPr="008A78F3">
        <w:rPr>
          <w:rFonts w:ascii="Times New Roman" w:eastAsia="Times New Roman" w:hAnsi="Times New Roman" w:cs="Times New Roman"/>
          <w:sz w:val="24"/>
          <w:szCs w:val="24"/>
        </w:rPr>
        <w:t>results are in.  We will then compare both sets of responses. If this continues to surface as low agreement item, the team will meet with key members of the school teams to explor</w:t>
      </w:r>
      <w:r>
        <w:rPr>
          <w:rFonts w:ascii="Times New Roman" w:eastAsia="Times New Roman" w:hAnsi="Times New Roman" w:cs="Times New Roman"/>
          <w:sz w:val="24"/>
          <w:szCs w:val="24"/>
        </w:rPr>
        <w:t xml:space="preserve">e this issue more thoroughly. </w:t>
      </w:r>
    </w:p>
    <w:p w:rsidR="0050134E" w:rsidRDefault="0050134E" w:rsidP="0050134E">
      <w:pPr>
        <w:pStyle w:val="ListParagraph"/>
        <w:spacing w:line="240" w:lineRule="auto"/>
        <w:ind w:left="2520"/>
        <w:rPr>
          <w:rFonts w:ascii="Times New Roman" w:eastAsia="Times New Roman" w:hAnsi="Times New Roman" w:cs="Times New Roman"/>
          <w:b/>
          <w:sz w:val="24"/>
          <w:szCs w:val="24"/>
        </w:rPr>
      </w:pPr>
    </w:p>
    <w:p w:rsidR="0050134E" w:rsidRPr="00203297" w:rsidRDefault="0050134E" w:rsidP="0050134E">
      <w:pPr>
        <w:pStyle w:val="ListParagraph"/>
        <w:numPr>
          <w:ilvl w:val="0"/>
          <w:numId w:val="27"/>
        </w:numPr>
        <w:spacing w:line="240" w:lineRule="auto"/>
        <w:ind w:left="1980" w:hanging="540"/>
        <w:rPr>
          <w:rFonts w:ascii="Times New Roman" w:eastAsia="Times New Roman" w:hAnsi="Times New Roman" w:cs="Times New Roman"/>
          <w:b/>
          <w:sz w:val="24"/>
          <w:szCs w:val="24"/>
        </w:rPr>
      </w:pPr>
      <w:r w:rsidRPr="00203297">
        <w:rPr>
          <w:rFonts w:ascii="Times New Roman" w:eastAsia="Times New Roman" w:hAnsi="Times New Roman" w:cs="Times New Roman"/>
          <w:b/>
          <w:sz w:val="24"/>
          <w:szCs w:val="24"/>
        </w:rPr>
        <w:t>Diverse Learners:</w:t>
      </w:r>
    </w:p>
    <w:p w:rsidR="0050134E" w:rsidRDefault="0050134E" w:rsidP="0050134E">
      <w:pPr>
        <w:pStyle w:val="ListParagraph"/>
        <w:spacing w:line="240" w:lineRule="auto"/>
        <w:ind w:left="2520"/>
        <w:rPr>
          <w:rFonts w:ascii="Times New Roman" w:eastAsia="Times New Roman" w:hAnsi="Times New Roman" w:cs="Times New Roman"/>
          <w:b/>
          <w:sz w:val="24"/>
          <w:szCs w:val="24"/>
        </w:rPr>
      </w:pPr>
    </w:p>
    <w:p w:rsidR="005156D3" w:rsidRPr="00AE2F69" w:rsidRDefault="00A92023" w:rsidP="005156D3">
      <w:pPr>
        <w:pStyle w:val="ListParagraph"/>
        <w:numPr>
          <w:ilvl w:val="0"/>
          <w:numId w:val="30"/>
        </w:numPr>
        <w:spacing w:line="240" w:lineRule="auto"/>
        <w:ind w:left="2520"/>
        <w:rPr>
          <w:rFonts w:ascii="Times New Roman" w:eastAsia="Times New Roman" w:hAnsi="Times New Roman" w:cs="Times New Roman"/>
          <w:b/>
          <w:sz w:val="24"/>
          <w:szCs w:val="24"/>
        </w:rPr>
      </w:pPr>
      <w:r w:rsidRPr="00DE2ECC">
        <w:rPr>
          <w:rFonts w:ascii="Times New Roman" w:eastAsia="Times New Roman" w:hAnsi="Times New Roman" w:cs="Times New Roman"/>
          <w:b/>
          <w:sz w:val="24"/>
          <w:szCs w:val="24"/>
        </w:rPr>
        <w:t>Design instruction for</w:t>
      </w:r>
      <w:r>
        <w:rPr>
          <w:rFonts w:ascii="Times New Roman" w:eastAsia="Times New Roman" w:hAnsi="Times New Roman" w:cs="Times New Roman"/>
          <w:b/>
          <w:sz w:val="24"/>
          <w:szCs w:val="24"/>
        </w:rPr>
        <w:t xml:space="preserve"> diverse backgrounds/communities; diverse socioeconomic; differentiation to meet variations in learner needs; mental health needs; gifted and talented; </w:t>
      </w:r>
      <w:r w:rsidRPr="00DE2ECC">
        <w:rPr>
          <w:rFonts w:ascii="Times New Roman" w:eastAsia="Times New Roman" w:hAnsi="Times New Roman" w:cs="Times New Roman"/>
          <w:b/>
          <w:sz w:val="24"/>
          <w:szCs w:val="24"/>
        </w:rPr>
        <w:t>English-language learners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Based on survey results, this is an area that </w:t>
      </w:r>
      <w:proofErr w:type="gramStart"/>
      <w:r>
        <w:rPr>
          <w:rFonts w:ascii="Times New Roman" w:eastAsia="Times New Roman" w:hAnsi="Times New Roman" w:cs="Times New Roman"/>
          <w:sz w:val="24"/>
          <w:szCs w:val="24"/>
        </w:rPr>
        <w:t>must be addressed</w:t>
      </w:r>
      <w:proofErr w:type="gramEnd"/>
      <w:r>
        <w:rPr>
          <w:rFonts w:ascii="Times New Roman" w:eastAsia="Times New Roman" w:hAnsi="Times New Roman" w:cs="Times New Roman"/>
          <w:sz w:val="24"/>
          <w:szCs w:val="24"/>
        </w:rPr>
        <w:t xml:space="preserve"> more broadly across the curriculum. </w:t>
      </w:r>
      <w:r w:rsidRPr="00E94A99">
        <w:rPr>
          <w:rFonts w:ascii="Times New Roman" w:eastAsia="Times New Roman" w:hAnsi="Times New Roman" w:cs="Times New Roman"/>
          <w:sz w:val="24"/>
          <w:szCs w:val="24"/>
        </w:rPr>
        <w:t>EDUC 329 Curr</w:t>
      </w:r>
      <w:r>
        <w:rPr>
          <w:rFonts w:ascii="Times New Roman" w:eastAsia="Times New Roman" w:hAnsi="Times New Roman" w:cs="Times New Roman"/>
          <w:sz w:val="24"/>
          <w:szCs w:val="24"/>
        </w:rPr>
        <w:t xml:space="preserve">iculum Planning and Evaluation addresses the planning and design process. </w:t>
      </w:r>
      <w:r w:rsidRPr="00DE2ECC">
        <w:rPr>
          <w:rFonts w:ascii="Times New Roman" w:hAnsi="Times New Roman" w:cs="Times New Roman"/>
          <w:sz w:val="24"/>
          <w:szCs w:val="24"/>
        </w:rPr>
        <w:t xml:space="preserve"> EDUC 310 Intro to the Exceptional Learner</w:t>
      </w:r>
      <w:r>
        <w:rPr>
          <w:rFonts w:ascii="Times New Roman" w:hAnsi="Times New Roman" w:cs="Times New Roman"/>
          <w:sz w:val="24"/>
          <w:szCs w:val="24"/>
        </w:rPr>
        <w:t xml:space="preserve"> addresses limited English proficiency more than it does English language learners primarily because our graduates take positions in community schools that serve that population. We teach them about resources are available to support English-Language Learners, such as testing in their first language, about assistive technology that supports English-Language Learners, and about state-supported resources such as interpreters and translators. The unit is in the process of conducting a syllabus review for Exceptional Learner to determine where and how to modify the course to better address needs of subgroups identified above with greater emphasis on English-Language Learners, understanding that we prepare our candidates to teach beyond the borders of the local community. </w:t>
      </w:r>
      <w:r w:rsidR="005156D3">
        <w:rPr>
          <w:rFonts w:ascii="Times New Roman" w:hAnsi="Times New Roman" w:cs="Times New Roman"/>
          <w:sz w:val="24"/>
          <w:szCs w:val="24"/>
        </w:rPr>
        <w:t xml:space="preserve">In addition, a broader focus on diverse learner needs (subgroups) </w:t>
      </w:r>
      <w:proofErr w:type="gramStart"/>
      <w:r w:rsidR="005156D3">
        <w:rPr>
          <w:rFonts w:ascii="Times New Roman" w:hAnsi="Times New Roman" w:cs="Times New Roman"/>
          <w:sz w:val="24"/>
          <w:szCs w:val="24"/>
        </w:rPr>
        <w:t>has been infused</w:t>
      </w:r>
      <w:proofErr w:type="gramEnd"/>
      <w:r w:rsidR="005156D3">
        <w:rPr>
          <w:rFonts w:ascii="Times New Roman" w:hAnsi="Times New Roman" w:cs="Times New Roman"/>
          <w:sz w:val="24"/>
          <w:szCs w:val="24"/>
        </w:rPr>
        <w:t xml:space="preserve"> into all </w:t>
      </w:r>
      <w:r w:rsidR="005156D3" w:rsidRPr="00AE2F69">
        <w:rPr>
          <w:rFonts w:ascii="Times New Roman" w:hAnsi="Times New Roman" w:cs="Times New Roman"/>
          <w:sz w:val="24"/>
          <w:szCs w:val="24"/>
        </w:rPr>
        <w:t>methods courses</w:t>
      </w:r>
      <w:r w:rsidR="005156D3">
        <w:rPr>
          <w:rFonts w:ascii="Times New Roman" w:hAnsi="Times New Roman" w:cs="Times New Roman"/>
          <w:sz w:val="24"/>
          <w:szCs w:val="24"/>
        </w:rPr>
        <w:t>.</w:t>
      </w:r>
    </w:p>
    <w:p w:rsidR="0050134E" w:rsidRPr="00FD5A7A" w:rsidRDefault="0050134E" w:rsidP="005156D3">
      <w:pPr>
        <w:pStyle w:val="ListParagraph"/>
        <w:spacing w:line="240" w:lineRule="auto"/>
        <w:ind w:left="2520"/>
        <w:rPr>
          <w:rFonts w:ascii="Arial Narrow" w:hAnsi="Arial Narrow"/>
          <w:sz w:val="24"/>
          <w:szCs w:val="24"/>
        </w:rPr>
      </w:pPr>
    </w:p>
    <w:p w:rsidR="00067746" w:rsidRPr="00067746" w:rsidRDefault="00067746" w:rsidP="00067746">
      <w:pPr>
        <w:rPr>
          <w:sz w:val="24"/>
          <w:szCs w:val="24"/>
        </w:rPr>
      </w:pPr>
    </w:p>
    <w:sectPr w:rsidR="00067746" w:rsidRPr="00067746" w:rsidSect="006525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F7C" w:rsidRDefault="001B5F7C" w:rsidP="007F1ECF">
      <w:pPr>
        <w:spacing w:after="0" w:line="240" w:lineRule="auto"/>
      </w:pPr>
      <w:r>
        <w:separator/>
      </w:r>
    </w:p>
  </w:endnote>
  <w:endnote w:type="continuationSeparator" w:id="0">
    <w:p w:rsidR="001B5F7C" w:rsidRDefault="001B5F7C" w:rsidP="007F1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F7C" w:rsidRDefault="001B5F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F7C" w:rsidRDefault="001B5F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F7C" w:rsidRDefault="001B5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F7C" w:rsidRDefault="001B5F7C" w:rsidP="007F1ECF">
      <w:pPr>
        <w:spacing w:after="0" w:line="240" w:lineRule="auto"/>
      </w:pPr>
      <w:r>
        <w:separator/>
      </w:r>
    </w:p>
  </w:footnote>
  <w:footnote w:type="continuationSeparator" w:id="0">
    <w:p w:rsidR="001B5F7C" w:rsidRDefault="001B5F7C" w:rsidP="007F1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F7C" w:rsidRDefault="001B5F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F7C" w:rsidRDefault="001B5F7C" w:rsidP="00CA0AD4">
    <w:pPr>
      <w:rPr>
        <w:rFonts w:ascii="Arial" w:hAnsi="Arial" w:cs="Arial"/>
        <w:sz w:val="30"/>
      </w:rP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1145540" cy="1479550"/>
          <wp:effectExtent l="0" t="0" r="0" b="6350"/>
          <wp:wrapThrough wrapText="bothSides">
            <wp:wrapPolygon edited="0">
              <wp:start x="0" y="0"/>
              <wp:lineTo x="0" y="21415"/>
              <wp:lineTo x="21193" y="21415"/>
              <wp:lineTo x="21193" y="0"/>
              <wp:lineTo x="0" y="0"/>
            </wp:wrapPolygon>
          </wp:wrapThrough>
          <wp:docPr id="1" name="Picture 1" descr="espb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b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5540" cy="1479550"/>
                  </a:xfrm>
                  <a:prstGeom prst="rect">
                    <a:avLst/>
                  </a:prstGeom>
                  <a:noFill/>
                </pic:spPr>
              </pic:pic>
            </a:graphicData>
          </a:graphic>
          <wp14:sizeRelH relativeFrom="page">
            <wp14:pctWidth>0</wp14:pctWidth>
          </wp14:sizeRelH>
          <wp14:sizeRelV relativeFrom="page">
            <wp14:pctHeight>0</wp14:pctHeight>
          </wp14:sizeRelV>
        </wp:anchor>
      </w:drawing>
    </w:r>
  </w:p>
  <w:p w:rsidR="001B5F7C" w:rsidRDefault="001B5F7C" w:rsidP="00CA0AD4">
    <w:pPr>
      <w:spacing w:line="240" w:lineRule="auto"/>
      <w:ind w:left="720" w:firstLine="720"/>
      <w:contextualSpacing/>
      <w:jc w:val="center"/>
      <w:rPr>
        <w:rFonts w:ascii="Times New Roman" w:hAnsi="Times New Roman" w:cs="Times New Roman"/>
        <w:b/>
        <w:sz w:val="28"/>
        <w:szCs w:val="28"/>
      </w:rPr>
    </w:pPr>
    <w:r w:rsidRPr="00FF1A25">
      <w:rPr>
        <w:rFonts w:ascii="Times New Roman" w:hAnsi="Times New Roman" w:cs="Times New Roman"/>
        <w:b/>
        <w:sz w:val="28"/>
        <w:szCs w:val="28"/>
      </w:rPr>
      <w:t xml:space="preserve">North Dakota </w:t>
    </w:r>
    <w:r w:rsidRPr="00FF1A25">
      <w:rPr>
        <w:rFonts w:ascii="Times New Roman" w:hAnsi="Times New Roman" w:cs="Times New Roman"/>
        <w:b/>
        <w:bCs/>
        <w:sz w:val="28"/>
        <w:szCs w:val="28"/>
      </w:rPr>
      <w:t>Education Standards and Practices Board</w:t>
    </w:r>
    <w:r>
      <w:rPr>
        <w:rFonts w:ascii="Times New Roman" w:hAnsi="Times New Roman" w:cs="Times New Roman"/>
        <w:b/>
        <w:bCs/>
        <w:sz w:val="28"/>
        <w:szCs w:val="28"/>
      </w:rPr>
      <w:t>/</w:t>
    </w:r>
  </w:p>
  <w:p w:rsidR="001B5F7C" w:rsidRDefault="001B5F7C" w:rsidP="00CA0AD4">
    <w:pPr>
      <w:spacing w:line="240" w:lineRule="auto"/>
      <w:ind w:left="1440" w:firstLine="720"/>
      <w:contextualSpacing/>
      <w:jc w:val="center"/>
      <w:rPr>
        <w:rFonts w:ascii="Times New Roman" w:hAnsi="Times New Roman" w:cs="Times New Roman"/>
        <w:b/>
        <w:sz w:val="28"/>
        <w:szCs w:val="28"/>
      </w:rPr>
    </w:pPr>
    <w:proofErr w:type="spellStart"/>
    <w:r>
      <w:rPr>
        <w:rFonts w:ascii="Times New Roman" w:hAnsi="Times New Roman" w:cs="Times New Roman"/>
        <w:b/>
        <w:sz w:val="28"/>
        <w:szCs w:val="28"/>
      </w:rPr>
      <w:t>InTASC</w:t>
    </w:r>
    <w:proofErr w:type="spellEnd"/>
    <w:r>
      <w:rPr>
        <w:rFonts w:ascii="Times New Roman" w:hAnsi="Times New Roman" w:cs="Times New Roman"/>
        <w:b/>
        <w:sz w:val="28"/>
        <w:szCs w:val="28"/>
      </w:rPr>
      <w:t xml:space="preserve"> Unit </w:t>
    </w:r>
    <w:r w:rsidRPr="00C357A7">
      <w:rPr>
        <w:rFonts w:ascii="Times New Roman" w:hAnsi="Times New Roman" w:cs="Times New Roman"/>
        <w:b/>
        <w:sz w:val="28"/>
        <w:szCs w:val="28"/>
      </w:rPr>
      <w:t xml:space="preserve">Report </w:t>
    </w:r>
    <w:r>
      <w:rPr>
        <w:rFonts w:ascii="Times New Roman" w:hAnsi="Times New Roman" w:cs="Times New Roman"/>
        <w:b/>
        <w:sz w:val="28"/>
        <w:szCs w:val="28"/>
      </w:rPr>
      <w:t>for Initial Teacher Preparation Programs</w:t>
    </w:r>
  </w:p>
  <w:p w:rsidR="001B5F7C" w:rsidRDefault="001B5F7C">
    <w:pPr>
      <w:pStyle w:val="Header"/>
    </w:pPr>
  </w:p>
  <w:p w:rsidR="001B5F7C" w:rsidRDefault="001B5F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F7C" w:rsidRDefault="001B5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19FE"/>
    <w:multiLevelType w:val="hybridMultilevel"/>
    <w:tmpl w:val="95E640EA"/>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43B6193A">
      <w:start w:val="1"/>
      <w:numFmt w:val="lowerRoman"/>
      <w:lvlText w:val="%3."/>
      <w:lvlJc w:val="right"/>
      <w:pPr>
        <w:ind w:left="198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939F3"/>
    <w:multiLevelType w:val="hybridMultilevel"/>
    <w:tmpl w:val="A224E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1F1BA2"/>
    <w:multiLevelType w:val="hybridMultilevel"/>
    <w:tmpl w:val="BA943808"/>
    <w:lvl w:ilvl="0" w:tplc="E2CEB8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E36A9D"/>
    <w:multiLevelType w:val="hybridMultilevel"/>
    <w:tmpl w:val="A5C4C7D2"/>
    <w:lvl w:ilvl="0" w:tplc="C144E96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B4E5D76"/>
    <w:multiLevelType w:val="hybridMultilevel"/>
    <w:tmpl w:val="6914A42C"/>
    <w:lvl w:ilvl="0" w:tplc="C23278A8">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0B7F2BE8"/>
    <w:multiLevelType w:val="hybridMultilevel"/>
    <w:tmpl w:val="429CDE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AF1E3B"/>
    <w:multiLevelType w:val="hybridMultilevel"/>
    <w:tmpl w:val="9C7E389A"/>
    <w:lvl w:ilvl="0" w:tplc="3334DC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CA6E33"/>
    <w:multiLevelType w:val="hybridMultilevel"/>
    <w:tmpl w:val="68D29688"/>
    <w:lvl w:ilvl="0" w:tplc="76169572">
      <w:start w:val="1"/>
      <w:numFmt w:val="lowerLetter"/>
      <w:lvlText w:val="%1."/>
      <w:lvlJc w:val="left"/>
      <w:pPr>
        <w:ind w:left="3960" w:hanging="360"/>
      </w:pPr>
      <w:rPr>
        <w:rFonts w:hint="default"/>
        <w:b w:val="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15:restartNumberingAfterBreak="0">
    <w:nsid w:val="1FC16A95"/>
    <w:multiLevelType w:val="hybridMultilevel"/>
    <w:tmpl w:val="535E9C5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21CA7954"/>
    <w:multiLevelType w:val="hybridMultilevel"/>
    <w:tmpl w:val="C4E648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7AF2422"/>
    <w:multiLevelType w:val="hybridMultilevel"/>
    <w:tmpl w:val="72E64C5E"/>
    <w:lvl w:ilvl="0" w:tplc="EE98E1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0E0EC7"/>
    <w:multiLevelType w:val="hybridMultilevel"/>
    <w:tmpl w:val="2AD2136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50A7B5D"/>
    <w:multiLevelType w:val="hybridMultilevel"/>
    <w:tmpl w:val="CA36F0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004CC6"/>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65777B"/>
    <w:multiLevelType w:val="hybridMultilevel"/>
    <w:tmpl w:val="D75802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A225F1"/>
    <w:multiLevelType w:val="hybridMultilevel"/>
    <w:tmpl w:val="6AFCD298"/>
    <w:lvl w:ilvl="0" w:tplc="6CA207C6">
      <w:start w:val="5"/>
      <w:numFmt w:val="lowerRoman"/>
      <w:lvlText w:val="%1."/>
      <w:lvlJc w:val="right"/>
      <w:pPr>
        <w:ind w:left="216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037AB8"/>
    <w:multiLevelType w:val="hybridMultilevel"/>
    <w:tmpl w:val="413E3DA8"/>
    <w:lvl w:ilvl="0" w:tplc="0409000F">
      <w:start w:val="1"/>
      <w:numFmt w:val="decimal"/>
      <w:lvlText w:val="%1."/>
      <w:lvlJc w:val="left"/>
      <w:pPr>
        <w:ind w:left="720" w:hanging="360"/>
      </w:pPr>
      <w:rPr>
        <w:rFonts w:hint="default"/>
      </w:rPr>
    </w:lvl>
    <w:lvl w:ilvl="1" w:tplc="C332D528">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A8025B"/>
    <w:multiLevelType w:val="hybridMultilevel"/>
    <w:tmpl w:val="D08ACFA8"/>
    <w:lvl w:ilvl="0" w:tplc="4238DABE">
      <w:start w:val="1"/>
      <w:numFmt w:val="decimal"/>
      <w:lvlText w:val="%1."/>
      <w:lvlJc w:val="left"/>
      <w:pPr>
        <w:ind w:left="720" w:hanging="360"/>
      </w:pPr>
      <w:rPr>
        <w:rFonts w:hint="default"/>
        <w:b/>
      </w:rPr>
    </w:lvl>
    <w:lvl w:ilvl="1" w:tplc="FF9CB7CE">
      <w:start w:val="1"/>
      <w:numFmt w:val="lowerLetter"/>
      <w:lvlText w:val="%2."/>
      <w:lvlJc w:val="left"/>
      <w:pPr>
        <w:ind w:left="1440" w:hanging="360"/>
      </w:pPr>
      <w:rPr>
        <w:b/>
        <w:sz w:val="24"/>
        <w:szCs w:val="24"/>
      </w:rPr>
    </w:lvl>
    <w:lvl w:ilvl="2" w:tplc="7764BC06">
      <w:start w:val="1"/>
      <w:numFmt w:val="lowerRoman"/>
      <w:lvlText w:val="%3."/>
      <w:lvlJc w:val="right"/>
      <w:pPr>
        <w:ind w:left="198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B253EB"/>
    <w:multiLevelType w:val="hybridMultilevel"/>
    <w:tmpl w:val="4DE82F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307699D"/>
    <w:multiLevelType w:val="hybridMultilevel"/>
    <w:tmpl w:val="F26E24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3DB44CC"/>
    <w:multiLevelType w:val="hybridMultilevel"/>
    <w:tmpl w:val="68D29688"/>
    <w:lvl w:ilvl="0" w:tplc="76169572">
      <w:start w:val="1"/>
      <w:numFmt w:val="lowerLetter"/>
      <w:lvlText w:val="%1."/>
      <w:lvlJc w:val="left"/>
      <w:pPr>
        <w:ind w:left="3960" w:hanging="360"/>
      </w:pPr>
      <w:rPr>
        <w:rFonts w:hint="default"/>
        <w:b w:val="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2" w15:restartNumberingAfterBreak="0">
    <w:nsid w:val="54F33495"/>
    <w:multiLevelType w:val="hybridMultilevel"/>
    <w:tmpl w:val="F3C2FC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4FC065C"/>
    <w:multiLevelType w:val="hybridMultilevel"/>
    <w:tmpl w:val="3C5AA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291E47"/>
    <w:multiLevelType w:val="hybridMultilevel"/>
    <w:tmpl w:val="68D29688"/>
    <w:lvl w:ilvl="0" w:tplc="76169572">
      <w:start w:val="1"/>
      <w:numFmt w:val="lowerLetter"/>
      <w:lvlText w:val="%1."/>
      <w:lvlJc w:val="left"/>
      <w:pPr>
        <w:ind w:left="3960" w:hanging="360"/>
      </w:pPr>
      <w:rPr>
        <w:rFonts w:hint="default"/>
        <w:b w:val="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5" w15:restartNumberingAfterBreak="0">
    <w:nsid w:val="60375E49"/>
    <w:multiLevelType w:val="hybridMultilevel"/>
    <w:tmpl w:val="D3D2D2DE"/>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175096"/>
    <w:multiLevelType w:val="hybridMultilevel"/>
    <w:tmpl w:val="A614E1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B0147C2"/>
    <w:multiLevelType w:val="hybridMultilevel"/>
    <w:tmpl w:val="60BA2F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1FA587E"/>
    <w:multiLevelType w:val="hybridMultilevel"/>
    <w:tmpl w:val="360A95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35B42BA"/>
    <w:multiLevelType w:val="hybridMultilevel"/>
    <w:tmpl w:val="2C2E4D78"/>
    <w:lvl w:ilvl="0" w:tplc="9D46F530">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9901692">
      <w:start w:val="1"/>
      <w:numFmt w:val="decimal"/>
      <w:lvlText w:val="%4."/>
      <w:lvlJc w:val="left"/>
      <w:pPr>
        <w:ind w:left="153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1F3659"/>
    <w:multiLevelType w:val="hybridMultilevel"/>
    <w:tmpl w:val="44ACE5F8"/>
    <w:lvl w:ilvl="0" w:tplc="43B6193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17"/>
  </w:num>
  <w:num w:numId="4">
    <w:abstractNumId w:val="18"/>
  </w:num>
  <w:num w:numId="5">
    <w:abstractNumId w:val="0"/>
  </w:num>
  <w:num w:numId="6">
    <w:abstractNumId w:val="13"/>
  </w:num>
  <w:num w:numId="7">
    <w:abstractNumId w:val="26"/>
  </w:num>
  <w:num w:numId="8">
    <w:abstractNumId w:val="28"/>
  </w:num>
  <w:num w:numId="9">
    <w:abstractNumId w:val="20"/>
  </w:num>
  <w:num w:numId="10">
    <w:abstractNumId w:val="19"/>
  </w:num>
  <w:num w:numId="11">
    <w:abstractNumId w:val="27"/>
  </w:num>
  <w:num w:numId="12">
    <w:abstractNumId w:val="9"/>
  </w:num>
  <w:num w:numId="13">
    <w:abstractNumId w:val="22"/>
  </w:num>
  <w:num w:numId="14">
    <w:abstractNumId w:val="15"/>
  </w:num>
  <w:num w:numId="15">
    <w:abstractNumId w:val="1"/>
  </w:num>
  <w:num w:numId="16">
    <w:abstractNumId w:val="10"/>
  </w:num>
  <w:num w:numId="17">
    <w:abstractNumId w:val="8"/>
  </w:num>
  <w:num w:numId="18">
    <w:abstractNumId w:val="25"/>
  </w:num>
  <w:num w:numId="19">
    <w:abstractNumId w:val="30"/>
  </w:num>
  <w:num w:numId="20">
    <w:abstractNumId w:val="16"/>
  </w:num>
  <w:num w:numId="21">
    <w:abstractNumId w:val="23"/>
  </w:num>
  <w:num w:numId="22">
    <w:abstractNumId w:val="5"/>
  </w:num>
  <w:num w:numId="23">
    <w:abstractNumId w:val="12"/>
  </w:num>
  <w:num w:numId="24">
    <w:abstractNumId w:val="29"/>
  </w:num>
  <w:num w:numId="25">
    <w:abstractNumId w:val="4"/>
  </w:num>
  <w:num w:numId="26">
    <w:abstractNumId w:val="24"/>
  </w:num>
  <w:num w:numId="27">
    <w:abstractNumId w:val="3"/>
  </w:num>
  <w:num w:numId="28">
    <w:abstractNumId w:val="21"/>
  </w:num>
  <w:num w:numId="29">
    <w:abstractNumId w:val="2"/>
  </w:num>
  <w:num w:numId="30">
    <w:abstractNumId w:val="7"/>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0MzUytzSzNDUztTBT0lEKTi0uzszPAykwrAUAVnP9xSwAAAA="/>
  </w:docVars>
  <w:rsids>
    <w:rsidRoot w:val="007F1ECF"/>
    <w:rsid w:val="0000460C"/>
    <w:rsid w:val="000149BA"/>
    <w:rsid w:val="00032BC4"/>
    <w:rsid w:val="00067746"/>
    <w:rsid w:val="000A46EC"/>
    <w:rsid w:val="000B30F3"/>
    <w:rsid w:val="000B6EDC"/>
    <w:rsid w:val="000C261F"/>
    <w:rsid w:val="000E7932"/>
    <w:rsid w:val="001755B4"/>
    <w:rsid w:val="001944F0"/>
    <w:rsid w:val="001B5F7C"/>
    <w:rsid w:val="001C421F"/>
    <w:rsid w:val="001C7556"/>
    <w:rsid w:val="001D3583"/>
    <w:rsid w:val="001D59EA"/>
    <w:rsid w:val="001D7044"/>
    <w:rsid w:val="001E452A"/>
    <w:rsid w:val="001F057F"/>
    <w:rsid w:val="001F2752"/>
    <w:rsid w:val="00222AEE"/>
    <w:rsid w:val="002257C5"/>
    <w:rsid w:val="0025231E"/>
    <w:rsid w:val="00253AEF"/>
    <w:rsid w:val="0028060D"/>
    <w:rsid w:val="00291498"/>
    <w:rsid w:val="00292C14"/>
    <w:rsid w:val="002B7C25"/>
    <w:rsid w:val="002C65C9"/>
    <w:rsid w:val="002D736D"/>
    <w:rsid w:val="002E28E0"/>
    <w:rsid w:val="002F393A"/>
    <w:rsid w:val="002F7EF5"/>
    <w:rsid w:val="003060DD"/>
    <w:rsid w:val="0032054C"/>
    <w:rsid w:val="003305DA"/>
    <w:rsid w:val="00336EEA"/>
    <w:rsid w:val="00345683"/>
    <w:rsid w:val="00353569"/>
    <w:rsid w:val="003761FB"/>
    <w:rsid w:val="00394135"/>
    <w:rsid w:val="003A3B20"/>
    <w:rsid w:val="003B14D2"/>
    <w:rsid w:val="003C4376"/>
    <w:rsid w:val="003D3B18"/>
    <w:rsid w:val="003E4A6B"/>
    <w:rsid w:val="003E647C"/>
    <w:rsid w:val="003E6B52"/>
    <w:rsid w:val="004101B1"/>
    <w:rsid w:val="00415593"/>
    <w:rsid w:val="00423512"/>
    <w:rsid w:val="004451A8"/>
    <w:rsid w:val="00447B4F"/>
    <w:rsid w:val="004A6529"/>
    <w:rsid w:val="004B2F2C"/>
    <w:rsid w:val="004B3C68"/>
    <w:rsid w:val="004C639A"/>
    <w:rsid w:val="004C7AA0"/>
    <w:rsid w:val="004D0C45"/>
    <w:rsid w:val="004F2596"/>
    <w:rsid w:val="004F6FE3"/>
    <w:rsid w:val="005006AC"/>
    <w:rsid w:val="0050134E"/>
    <w:rsid w:val="005033C2"/>
    <w:rsid w:val="00505A9C"/>
    <w:rsid w:val="0051029E"/>
    <w:rsid w:val="005156D3"/>
    <w:rsid w:val="00523F1E"/>
    <w:rsid w:val="00536527"/>
    <w:rsid w:val="00543989"/>
    <w:rsid w:val="00544697"/>
    <w:rsid w:val="005532C9"/>
    <w:rsid w:val="00581FC3"/>
    <w:rsid w:val="005A7BB6"/>
    <w:rsid w:val="005C3A56"/>
    <w:rsid w:val="005C3EB8"/>
    <w:rsid w:val="005D17E1"/>
    <w:rsid w:val="005F232A"/>
    <w:rsid w:val="006125A4"/>
    <w:rsid w:val="006257AD"/>
    <w:rsid w:val="0065257D"/>
    <w:rsid w:val="00676DE2"/>
    <w:rsid w:val="00677888"/>
    <w:rsid w:val="0069377C"/>
    <w:rsid w:val="006B6584"/>
    <w:rsid w:val="006D0858"/>
    <w:rsid w:val="006D4E3B"/>
    <w:rsid w:val="006E22A6"/>
    <w:rsid w:val="006E3675"/>
    <w:rsid w:val="006E4D59"/>
    <w:rsid w:val="006E6836"/>
    <w:rsid w:val="006F33E6"/>
    <w:rsid w:val="006F7F76"/>
    <w:rsid w:val="00762B39"/>
    <w:rsid w:val="00763447"/>
    <w:rsid w:val="0076519B"/>
    <w:rsid w:val="00767870"/>
    <w:rsid w:val="00780439"/>
    <w:rsid w:val="0079798B"/>
    <w:rsid w:val="007E1A12"/>
    <w:rsid w:val="007F1ECF"/>
    <w:rsid w:val="00814065"/>
    <w:rsid w:val="00815EA5"/>
    <w:rsid w:val="008237C0"/>
    <w:rsid w:val="00831BF8"/>
    <w:rsid w:val="0085095A"/>
    <w:rsid w:val="00862A28"/>
    <w:rsid w:val="008746F0"/>
    <w:rsid w:val="008810EA"/>
    <w:rsid w:val="008A1DD4"/>
    <w:rsid w:val="008A5DF9"/>
    <w:rsid w:val="008B0ACF"/>
    <w:rsid w:val="008B0B02"/>
    <w:rsid w:val="008E5DEE"/>
    <w:rsid w:val="008F26ED"/>
    <w:rsid w:val="008F2F44"/>
    <w:rsid w:val="00916649"/>
    <w:rsid w:val="00955A49"/>
    <w:rsid w:val="009A0CB0"/>
    <w:rsid w:val="009C3D91"/>
    <w:rsid w:val="009F2C87"/>
    <w:rsid w:val="00A12AE0"/>
    <w:rsid w:val="00A3433A"/>
    <w:rsid w:val="00A44934"/>
    <w:rsid w:val="00A723E1"/>
    <w:rsid w:val="00A74490"/>
    <w:rsid w:val="00A74ACF"/>
    <w:rsid w:val="00A92023"/>
    <w:rsid w:val="00AA1758"/>
    <w:rsid w:val="00AB7E29"/>
    <w:rsid w:val="00AC6387"/>
    <w:rsid w:val="00AC6D02"/>
    <w:rsid w:val="00AD142A"/>
    <w:rsid w:val="00B02FBE"/>
    <w:rsid w:val="00B32690"/>
    <w:rsid w:val="00B67716"/>
    <w:rsid w:val="00B83E1F"/>
    <w:rsid w:val="00B87160"/>
    <w:rsid w:val="00BB4928"/>
    <w:rsid w:val="00BC3224"/>
    <w:rsid w:val="00C10DEB"/>
    <w:rsid w:val="00C4069F"/>
    <w:rsid w:val="00C5056D"/>
    <w:rsid w:val="00C55ECD"/>
    <w:rsid w:val="00C71232"/>
    <w:rsid w:val="00CA0AD4"/>
    <w:rsid w:val="00CE729B"/>
    <w:rsid w:val="00CF41BB"/>
    <w:rsid w:val="00D358BE"/>
    <w:rsid w:val="00D51D95"/>
    <w:rsid w:val="00D660B6"/>
    <w:rsid w:val="00D72CED"/>
    <w:rsid w:val="00DA4110"/>
    <w:rsid w:val="00DC19E9"/>
    <w:rsid w:val="00DE3858"/>
    <w:rsid w:val="00DF27AF"/>
    <w:rsid w:val="00DF5F83"/>
    <w:rsid w:val="00E106EE"/>
    <w:rsid w:val="00E1179B"/>
    <w:rsid w:val="00E1189D"/>
    <w:rsid w:val="00E315E9"/>
    <w:rsid w:val="00E50597"/>
    <w:rsid w:val="00E6346E"/>
    <w:rsid w:val="00E75A93"/>
    <w:rsid w:val="00E85761"/>
    <w:rsid w:val="00EA19BB"/>
    <w:rsid w:val="00F2205A"/>
    <w:rsid w:val="00F3215D"/>
    <w:rsid w:val="00F4107B"/>
    <w:rsid w:val="00F6377A"/>
    <w:rsid w:val="00F846B5"/>
    <w:rsid w:val="00FC0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91375B4"/>
  <w15:docId w15:val="{8868E609-F346-451D-BE52-1989F2B6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ECF"/>
  </w:style>
  <w:style w:type="paragraph" w:styleId="Heading4">
    <w:name w:val="heading 4"/>
    <w:basedOn w:val="Normal"/>
    <w:next w:val="Normal"/>
    <w:link w:val="Heading4Char"/>
    <w:uiPriority w:val="9"/>
    <w:unhideWhenUsed/>
    <w:qFormat/>
    <w:rsid w:val="00A9202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ECF"/>
    <w:pPr>
      <w:ind w:left="720"/>
      <w:contextualSpacing/>
    </w:pPr>
  </w:style>
  <w:style w:type="paragraph" w:styleId="Header">
    <w:name w:val="header"/>
    <w:basedOn w:val="Normal"/>
    <w:link w:val="HeaderChar"/>
    <w:uiPriority w:val="99"/>
    <w:unhideWhenUsed/>
    <w:rsid w:val="007F1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ECF"/>
  </w:style>
  <w:style w:type="paragraph" w:styleId="Footer">
    <w:name w:val="footer"/>
    <w:basedOn w:val="Normal"/>
    <w:link w:val="FooterChar"/>
    <w:uiPriority w:val="99"/>
    <w:unhideWhenUsed/>
    <w:rsid w:val="007F1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ECF"/>
  </w:style>
  <w:style w:type="paragraph" w:styleId="BalloonText">
    <w:name w:val="Balloon Text"/>
    <w:basedOn w:val="Normal"/>
    <w:link w:val="BalloonTextChar"/>
    <w:uiPriority w:val="99"/>
    <w:semiHidden/>
    <w:unhideWhenUsed/>
    <w:rsid w:val="007F1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ECF"/>
    <w:rPr>
      <w:rFonts w:ascii="Tahoma" w:hAnsi="Tahoma" w:cs="Tahoma"/>
      <w:sz w:val="16"/>
      <w:szCs w:val="16"/>
    </w:rPr>
  </w:style>
  <w:style w:type="table" w:styleId="TableGrid">
    <w:name w:val="Table Grid"/>
    <w:basedOn w:val="TableNormal"/>
    <w:rsid w:val="003D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65C9"/>
    <w:rPr>
      <w:color w:val="0000FF" w:themeColor="hyperlink"/>
      <w:u w:val="single"/>
    </w:rPr>
  </w:style>
  <w:style w:type="character" w:styleId="Emphasis">
    <w:name w:val="Emphasis"/>
    <w:basedOn w:val="DefaultParagraphFont"/>
    <w:uiPriority w:val="20"/>
    <w:qFormat/>
    <w:rsid w:val="00831BF8"/>
    <w:rPr>
      <w:i/>
      <w:iCs/>
    </w:rPr>
  </w:style>
  <w:style w:type="character" w:customStyle="1" w:styleId="Heading4Char">
    <w:name w:val="Heading 4 Char"/>
    <w:basedOn w:val="DefaultParagraphFont"/>
    <w:link w:val="Heading4"/>
    <w:uiPriority w:val="9"/>
    <w:rsid w:val="00A9202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371056">
      <w:bodyDiv w:val="1"/>
      <w:marLeft w:val="0"/>
      <w:marRight w:val="0"/>
      <w:marTop w:val="0"/>
      <w:marBottom w:val="0"/>
      <w:divBdr>
        <w:top w:val="none" w:sz="0" w:space="0" w:color="auto"/>
        <w:left w:val="none" w:sz="0" w:space="0" w:color="auto"/>
        <w:bottom w:val="none" w:sz="0" w:space="0" w:color="auto"/>
        <w:right w:val="none" w:sz="0" w:space="0" w:color="auto"/>
      </w:divBdr>
    </w:div>
    <w:div w:id="772483506">
      <w:bodyDiv w:val="1"/>
      <w:marLeft w:val="0"/>
      <w:marRight w:val="0"/>
      <w:marTop w:val="0"/>
      <w:marBottom w:val="0"/>
      <w:divBdr>
        <w:top w:val="none" w:sz="0" w:space="0" w:color="auto"/>
        <w:left w:val="none" w:sz="0" w:space="0" w:color="auto"/>
        <w:bottom w:val="none" w:sz="0" w:space="0" w:color="auto"/>
        <w:right w:val="none" w:sz="0" w:space="0" w:color="auto"/>
      </w:divBdr>
    </w:div>
    <w:div w:id="1473870068">
      <w:bodyDiv w:val="1"/>
      <w:marLeft w:val="0"/>
      <w:marRight w:val="0"/>
      <w:marTop w:val="0"/>
      <w:marBottom w:val="0"/>
      <w:divBdr>
        <w:top w:val="none" w:sz="0" w:space="0" w:color="auto"/>
        <w:left w:val="none" w:sz="0" w:space="0" w:color="auto"/>
        <w:bottom w:val="none" w:sz="0" w:space="0" w:color="auto"/>
        <w:right w:val="none" w:sz="0" w:space="0" w:color="auto"/>
      </w:divBdr>
    </w:div>
    <w:div w:id="1568488582">
      <w:bodyDiv w:val="1"/>
      <w:marLeft w:val="0"/>
      <w:marRight w:val="0"/>
      <w:marTop w:val="0"/>
      <w:marBottom w:val="0"/>
      <w:divBdr>
        <w:top w:val="none" w:sz="0" w:space="0" w:color="auto"/>
        <w:left w:val="none" w:sz="0" w:space="0" w:color="auto"/>
        <w:bottom w:val="none" w:sz="0" w:space="0" w:color="auto"/>
        <w:right w:val="none" w:sz="0" w:space="0" w:color="auto"/>
      </w:divBdr>
      <w:divsChild>
        <w:div w:id="1115061643">
          <w:marLeft w:val="0"/>
          <w:marRight w:val="0"/>
          <w:marTop w:val="0"/>
          <w:marBottom w:val="0"/>
          <w:divBdr>
            <w:top w:val="none" w:sz="0" w:space="0" w:color="auto"/>
            <w:left w:val="none" w:sz="0" w:space="0" w:color="auto"/>
            <w:bottom w:val="none" w:sz="0" w:space="0" w:color="auto"/>
            <w:right w:val="none" w:sz="0" w:space="0" w:color="auto"/>
          </w:divBdr>
          <w:divsChild>
            <w:div w:id="11615826">
              <w:marLeft w:val="0"/>
              <w:marRight w:val="0"/>
              <w:marTop w:val="0"/>
              <w:marBottom w:val="0"/>
              <w:divBdr>
                <w:top w:val="none" w:sz="0" w:space="0" w:color="auto"/>
                <w:left w:val="none" w:sz="0" w:space="0" w:color="auto"/>
                <w:bottom w:val="none" w:sz="0" w:space="0" w:color="auto"/>
                <w:right w:val="none" w:sz="0" w:space="0" w:color="auto"/>
              </w:divBdr>
            </w:div>
            <w:div w:id="1683432094">
              <w:marLeft w:val="0"/>
              <w:marRight w:val="0"/>
              <w:marTop w:val="0"/>
              <w:marBottom w:val="0"/>
              <w:divBdr>
                <w:top w:val="none" w:sz="0" w:space="0" w:color="auto"/>
                <w:left w:val="none" w:sz="0" w:space="0" w:color="auto"/>
                <w:bottom w:val="none" w:sz="0" w:space="0" w:color="auto"/>
                <w:right w:val="none" w:sz="0" w:space="0" w:color="auto"/>
              </w:divBdr>
            </w:div>
            <w:div w:id="741374387">
              <w:marLeft w:val="0"/>
              <w:marRight w:val="0"/>
              <w:marTop w:val="0"/>
              <w:marBottom w:val="0"/>
              <w:divBdr>
                <w:top w:val="none" w:sz="0" w:space="0" w:color="auto"/>
                <w:left w:val="none" w:sz="0" w:space="0" w:color="auto"/>
                <w:bottom w:val="none" w:sz="0" w:space="0" w:color="auto"/>
                <w:right w:val="none" w:sz="0" w:space="0" w:color="auto"/>
              </w:divBdr>
            </w:div>
            <w:div w:id="73015285">
              <w:marLeft w:val="0"/>
              <w:marRight w:val="0"/>
              <w:marTop w:val="0"/>
              <w:marBottom w:val="0"/>
              <w:divBdr>
                <w:top w:val="none" w:sz="0" w:space="0" w:color="auto"/>
                <w:left w:val="none" w:sz="0" w:space="0" w:color="auto"/>
                <w:bottom w:val="none" w:sz="0" w:space="0" w:color="auto"/>
                <w:right w:val="none" w:sz="0" w:space="0" w:color="auto"/>
              </w:divBdr>
            </w:div>
            <w:div w:id="224804843">
              <w:marLeft w:val="0"/>
              <w:marRight w:val="0"/>
              <w:marTop w:val="0"/>
              <w:marBottom w:val="0"/>
              <w:divBdr>
                <w:top w:val="none" w:sz="0" w:space="0" w:color="auto"/>
                <w:left w:val="none" w:sz="0" w:space="0" w:color="auto"/>
                <w:bottom w:val="none" w:sz="0" w:space="0" w:color="auto"/>
                <w:right w:val="none" w:sz="0" w:space="0" w:color="auto"/>
              </w:divBdr>
            </w:div>
            <w:div w:id="814179162">
              <w:marLeft w:val="0"/>
              <w:marRight w:val="0"/>
              <w:marTop w:val="0"/>
              <w:marBottom w:val="0"/>
              <w:divBdr>
                <w:top w:val="none" w:sz="0" w:space="0" w:color="auto"/>
                <w:left w:val="none" w:sz="0" w:space="0" w:color="auto"/>
                <w:bottom w:val="none" w:sz="0" w:space="0" w:color="auto"/>
                <w:right w:val="none" w:sz="0" w:space="0" w:color="auto"/>
              </w:divBdr>
            </w:div>
            <w:div w:id="629435470">
              <w:marLeft w:val="0"/>
              <w:marRight w:val="0"/>
              <w:marTop w:val="0"/>
              <w:marBottom w:val="0"/>
              <w:divBdr>
                <w:top w:val="none" w:sz="0" w:space="0" w:color="auto"/>
                <w:left w:val="none" w:sz="0" w:space="0" w:color="auto"/>
                <w:bottom w:val="none" w:sz="0" w:space="0" w:color="auto"/>
                <w:right w:val="none" w:sz="0" w:space="0" w:color="auto"/>
              </w:divBdr>
            </w:div>
            <w:div w:id="167600171">
              <w:marLeft w:val="0"/>
              <w:marRight w:val="0"/>
              <w:marTop w:val="0"/>
              <w:marBottom w:val="0"/>
              <w:divBdr>
                <w:top w:val="none" w:sz="0" w:space="0" w:color="auto"/>
                <w:left w:val="none" w:sz="0" w:space="0" w:color="auto"/>
                <w:bottom w:val="none" w:sz="0" w:space="0" w:color="auto"/>
                <w:right w:val="none" w:sz="0" w:space="0" w:color="auto"/>
              </w:divBdr>
            </w:div>
            <w:div w:id="1968506514">
              <w:marLeft w:val="0"/>
              <w:marRight w:val="0"/>
              <w:marTop w:val="0"/>
              <w:marBottom w:val="0"/>
              <w:divBdr>
                <w:top w:val="none" w:sz="0" w:space="0" w:color="auto"/>
                <w:left w:val="none" w:sz="0" w:space="0" w:color="auto"/>
                <w:bottom w:val="none" w:sz="0" w:space="0" w:color="auto"/>
                <w:right w:val="none" w:sz="0" w:space="0" w:color="auto"/>
              </w:divBdr>
            </w:div>
            <w:div w:id="643588732">
              <w:marLeft w:val="0"/>
              <w:marRight w:val="0"/>
              <w:marTop w:val="0"/>
              <w:marBottom w:val="0"/>
              <w:divBdr>
                <w:top w:val="none" w:sz="0" w:space="0" w:color="auto"/>
                <w:left w:val="none" w:sz="0" w:space="0" w:color="auto"/>
                <w:bottom w:val="none" w:sz="0" w:space="0" w:color="auto"/>
                <w:right w:val="none" w:sz="0" w:space="0" w:color="auto"/>
              </w:divBdr>
            </w:div>
            <w:div w:id="1422216414">
              <w:marLeft w:val="0"/>
              <w:marRight w:val="0"/>
              <w:marTop w:val="0"/>
              <w:marBottom w:val="0"/>
              <w:divBdr>
                <w:top w:val="none" w:sz="0" w:space="0" w:color="auto"/>
                <w:left w:val="none" w:sz="0" w:space="0" w:color="auto"/>
                <w:bottom w:val="none" w:sz="0" w:space="0" w:color="auto"/>
                <w:right w:val="none" w:sz="0" w:space="0" w:color="auto"/>
              </w:divBdr>
            </w:div>
            <w:div w:id="1838959861">
              <w:marLeft w:val="0"/>
              <w:marRight w:val="0"/>
              <w:marTop w:val="0"/>
              <w:marBottom w:val="0"/>
              <w:divBdr>
                <w:top w:val="none" w:sz="0" w:space="0" w:color="auto"/>
                <w:left w:val="none" w:sz="0" w:space="0" w:color="auto"/>
                <w:bottom w:val="none" w:sz="0" w:space="0" w:color="auto"/>
                <w:right w:val="none" w:sz="0" w:space="0" w:color="auto"/>
              </w:divBdr>
            </w:div>
            <w:div w:id="1684164195">
              <w:marLeft w:val="0"/>
              <w:marRight w:val="0"/>
              <w:marTop w:val="0"/>
              <w:marBottom w:val="0"/>
              <w:divBdr>
                <w:top w:val="none" w:sz="0" w:space="0" w:color="auto"/>
                <w:left w:val="none" w:sz="0" w:space="0" w:color="auto"/>
                <w:bottom w:val="none" w:sz="0" w:space="0" w:color="auto"/>
                <w:right w:val="none" w:sz="0" w:space="0" w:color="auto"/>
              </w:divBdr>
            </w:div>
            <w:div w:id="1049645164">
              <w:marLeft w:val="0"/>
              <w:marRight w:val="0"/>
              <w:marTop w:val="0"/>
              <w:marBottom w:val="0"/>
              <w:divBdr>
                <w:top w:val="none" w:sz="0" w:space="0" w:color="auto"/>
                <w:left w:val="none" w:sz="0" w:space="0" w:color="auto"/>
                <w:bottom w:val="none" w:sz="0" w:space="0" w:color="auto"/>
                <w:right w:val="none" w:sz="0" w:space="0" w:color="auto"/>
              </w:divBdr>
            </w:div>
            <w:div w:id="1482112380">
              <w:marLeft w:val="0"/>
              <w:marRight w:val="0"/>
              <w:marTop w:val="0"/>
              <w:marBottom w:val="0"/>
              <w:divBdr>
                <w:top w:val="none" w:sz="0" w:space="0" w:color="auto"/>
                <w:left w:val="none" w:sz="0" w:space="0" w:color="auto"/>
                <w:bottom w:val="none" w:sz="0" w:space="0" w:color="auto"/>
                <w:right w:val="none" w:sz="0" w:space="0" w:color="auto"/>
              </w:divBdr>
            </w:div>
            <w:div w:id="1450706970">
              <w:marLeft w:val="0"/>
              <w:marRight w:val="0"/>
              <w:marTop w:val="0"/>
              <w:marBottom w:val="0"/>
              <w:divBdr>
                <w:top w:val="none" w:sz="0" w:space="0" w:color="auto"/>
                <w:left w:val="none" w:sz="0" w:space="0" w:color="auto"/>
                <w:bottom w:val="none" w:sz="0" w:space="0" w:color="auto"/>
                <w:right w:val="none" w:sz="0" w:space="0" w:color="auto"/>
              </w:divBdr>
            </w:div>
            <w:div w:id="1684042738">
              <w:marLeft w:val="0"/>
              <w:marRight w:val="0"/>
              <w:marTop w:val="0"/>
              <w:marBottom w:val="0"/>
              <w:divBdr>
                <w:top w:val="none" w:sz="0" w:space="0" w:color="auto"/>
                <w:left w:val="none" w:sz="0" w:space="0" w:color="auto"/>
                <w:bottom w:val="none" w:sz="0" w:space="0" w:color="auto"/>
                <w:right w:val="none" w:sz="0" w:space="0" w:color="auto"/>
              </w:divBdr>
            </w:div>
            <w:div w:id="1124272904">
              <w:marLeft w:val="0"/>
              <w:marRight w:val="0"/>
              <w:marTop w:val="0"/>
              <w:marBottom w:val="0"/>
              <w:divBdr>
                <w:top w:val="none" w:sz="0" w:space="0" w:color="auto"/>
                <w:left w:val="none" w:sz="0" w:space="0" w:color="auto"/>
                <w:bottom w:val="none" w:sz="0" w:space="0" w:color="auto"/>
                <w:right w:val="none" w:sz="0" w:space="0" w:color="auto"/>
              </w:divBdr>
            </w:div>
            <w:div w:id="1231421652">
              <w:marLeft w:val="0"/>
              <w:marRight w:val="0"/>
              <w:marTop w:val="0"/>
              <w:marBottom w:val="0"/>
              <w:divBdr>
                <w:top w:val="none" w:sz="0" w:space="0" w:color="auto"/>
                <w:left w:val="none" w:sz="0" w:space="0" w:color="auto"/>
                <w:bottom w:val="none" w:sz="0" w:space="0" w:color="auto"/>
                <w:right w:val="none" w:sz="0" w:space="0" w:color="auto"/>
              </w:divBdr>
            </w:div>
            <w:div w:id="1323583643">
              <w:marLeft w:val="0"/>
              <w:marRight w:val="0"/>
              <w:marTop w:val="0"/>
              <w:marBottom w:val="0"/>
              <w:divBdr>
                <w:top w:val="none" w:sz="0" w:space="0" w:color="auto"/>
                <w:left w:val="none" w:sz="0" w:space="0" w:color="auto"/>
                <w:bottom w:val="none" w:sz="0" w:space="0" w:color="auto"/>
                <w:right w:val="none" w:sz="0" w:space="0" w:color="auto"/>
              </w:divBdr>
            </w:div>
            <w:div w:id="69617856">
              <w:marLeft w:val="0"/>
              <w:marRight w:val="0"/>
              <w:marTop w:val="0"/>
              <w:marBottom w:val="0"/>
              <w:divBdr>
                <w:top w:val="none" w:sz="0" w:space="0" w:color="auto"/>
                <w:left w:val="none" w:sz="0" w:space="0" w:color="auto"/>
                <w:bottom w:val="none" w:sz="0" w:space="0" w:color="auto"/>
                <w:right w:val="none" w:sz="0" w:space="0" w:color="auto"/>
              </w:divBdr>
            </w:div>
            <w:div w:id="455107281">
              <w:marLeft w:val="0"/>
              <w:marRight w:val="0"/>
              <w:marTop w:val="0"/>
              <w:marBottom w:val="0"/>
              <w:divBdr>
                <w:top w:val="none" w:sz="0" w:space="0" w:color="auto"/>
                <w:left w:val="none" w:sz="0" w:space="0" w:color="auto"/>
                <w:bottom w:val="none" w:sz="0" w:space="0" w:color="auto"/>
                <w:right w:val="none" w:sz="0" w:space="0" w:color="auto"/>
              </w:divBdr>
            </w:div>
            <w:div w:id="559681399">
              <w:marLeft w:val="0"/>
              <w:marRight w:val="0"/>
              <w:marTop w:val="0"/>
              <w:marBottom w:val="0"/>
              <w:divBdr>
                <w:top w:val="none" w:sz="0" w:space="0" w:color="auto"/>
                <w:left w:val="none" w:sz="0" w:space="0" w:color="auto"/>
                <w:bottom w:val="none" w:sz="0" w:space="0" w:color="auto"/>
                <w:right w:val="none" w:sz="0" w:space="0" w:color="auto"/>
              </w:divBdr>
            </w:div>
            <w:div w:id="1454059590">
              <w:marLeft w:val="0"/>
              <w:marRight w:val="0"/>
              <w:marTop w:val="0"/>
              <w:marBottom w:val="0"/>
              <w:divBdr>
                <w:top w:val="none" w:sz="0" w:space="0" w:color="auto"/>
                <w:left w:val="none" w:sz="0" w:space="0" w:color="auto"/>
                <w:bottom w:val="none" w:sz="0" w:space="0" w:color="auto"/>
                <w:right w:val="none" w:sz="0" w:space="0" w:color="auto"/>
              </w:divBdr>
            </w:div>
            <w:div w:id="2046903125">
              <w:marLeft w:val="0"/>
              <w:marRight w:val="0"/>
              <w:marTop w:val="0"/>
              <w:marBottom w:val="0"/>
              <w:divBdr>
                <w:top w:val="none" w:sz="0" w:space="0" w:color="auto"/>
                <w:left w:val="none" w:sz="0" w:space="0" w:color="auto"/>
                <w:bottom w:val="none" w:sz="0" w:space="0" w:color="auto"/>
                <w:right w:val="none" w:sz="0" w:space="0" w:color="auto"/>
              </w:divBdr>
            </w:div>
            <w:div w:id="784538514">
              <w:marLeft w:val="0"/>
              <w:marRight w:val="0"/>
              <w:marTop w:val="0"/>
              <w:marBottom w:val="0"/>
              <w:divBdr>
                <w:top w:val="none" w:sz="0" w:space="0" w:color="auto"/>
                <w:left w:val="none" w:sz="0" w:space="0" w:color="auto"/>
                <w:bottom w:val="none" w:sz="0" w:space="0" w:color="auto"/>
                <w:right w:val="none" w:sz="0" w:space="0" w:color="auto"/>
              </w:divBdr>
            </w:div>
            <w:div w:id="1121538961">
              <w:marLeft w:val="0"/>
              <w:marRight w:val="0"/>
              <w:marTop w:val="0"/>
              <w:marBottom w:val="0"/>
              <w:divBdr>
                <w:top w:val="none" w:sz="0" w:space="0" w:color="auto"/>
                <w:left w:val="none" w:sz="0" w:space="0" w:color="auto"/>
                <w:bottom w:val="none" w:sz="0" w:space="0" w:color="auto"/>
                <w:right w:val="none" w:sz="0" w:space="0" w:color="auto"/>
              </w:divBdr>
            </w:div>
            <w:div w:id="181744923">
              <w:marLeft w:val="0"/>
              <w:marRight w:val="0"/>
              <w:marTop w:val="0"/>
              <w:marBottom w:val="0"/>
              <w:divBdr>
                <w:top w:val="none" w:sz="0" w:space="0" w:color="auto"/>
                <w:left w:val="none" w:sz="0" w:space="0" w:color="auto"/>
                <w:bottom w:val="none" w:sz="0" w:space="0" w:color="auto"/>
                <w:right w:val="none" w:sz="0" w:space="0" w:color="auto"/>
              </w:divBdr>
            </w:div>
            <w:div w:id="1564485093">
              <w:marLeft w:val="0"/>
              <w:marRight w:val="0"/>
              <w:marTop w:val="0"/>
              <w:marBottom w:val="0"/>
              <w:divBdr>
                <w:top w:val="none" w:sz="0" w:space="0" w:color="auto"/>
                <w:left w:val="none" w:sz="0" w:space="0" w:color="auto"/>
                <w:bottom w:val="none" w:sz="0" w:space="0" w:color="auto"/>
                <w:right w:val="none" w:sz="0" w:space="0" w:color="auto"/>
              </w:divBdr>
            </w:div>
            <w:div w:id="1242445484">
              <w:marLeft w:val="0"/>
              <w:marRight w:val="0"/>
              <w:marTop w:val="0"/>
              <w:marBottom w:val="0"/>
              <w:divBdr>
                <w:top w:val="none" w:sz="0" w:space="0" w:color="auto"/>
                <w:left w:val="none" w:sz="0" w:space="0" w:color="auto"/>
                <w:bottom w:val="none" w:sz="0" w:space="0" w:color="auto"/>
                <w:right w:val="none" w:sz="0" w:space="0" w:color="auto"/>
              </w:divBdr>
            </w:div>
            <w:div w:id="2131969213">
              <w:marLeft w:val="0"/>
              <w:marRight w:val="0"/>
              <w:marTop w:val="0"/>
              <w:marBottom w:val="0"/>
              <w:divBdr>
                <w:top w:val="none" w:sz="0" w:space="0" w:color="auto"/>
                <w:left w:val="none" w:sz="0" w:space="0" w:color="auto"/>
                <w:bottom w:val="none" w:sz="0" w:space="0" w:color="auto"/>
                <w:right w:val="none" w:sz="0" w:space="0" w:color="auto"/>
              </w:divBdr>
            </w:div>
            <w:div w:id="385645673">
              <w:marLeft w:val="0"/>
              <w:marRight w:val="0"/>
              <w:marTop w:val="0"/>
              <w:marBottom w:val="0"/>
              <w:divBdr>
                <w:top w:val="none" w:sz="0" w:space="0" w:color="auto"/>
                <w:left w:val="none" w:sz="0" w:space="0" w:color="auto"/>
                <w:bottom w:val="none" w:sz="0" w:space="0" w:color="auto"/>
                <w:right w:val="none" w:sz="0" w:space="0" w:color="auto"/>
              </w:divBdr>
            </w:div>
            <w:div w:id="1673677113">
              <w:marLeft w:val="0"/>
              <w:marRight w:val="0"/>
              <w:marTop w:val="0"/>
              <w:marBottom w:val="0"/>
              <w:divBdr>
                <w:top w:val="none" w:sz="0" w:space="0" w:color="auto"/>
                <w:left w:val="none" w:sz="0" w:space="0" w:color="auto"/>
                <w:bottom w:val="none" w:sz="0" w:space="0" w:color="auto"/>
                <w:right w:val="none" w:sz="0" w:space="0" w:color="auto"/>
              </w:divBdr>
            </w:div>
            <w:div w:id="986864298">
              <w:marLeft w:val="0"/>
              <w:marRight w:val="0"/>
              <w:marTop w:val="0"/>
              <w:marBottom w:val="0"/>
              <w:divBdr>
                <w:top w:val="none" w:sz="0" w:space="0" w:color="auto"/>
                <w:left w:val="none" w:sz="0" w:space="0" w:color="auto"/>
                <w:bottom w:val="none" w:sz="0" w:space="0" w:color="auto"/>
                <w:right w:val="none" w:sz="0" w:space="0" w:color="auto"/>
              </w:divBdr>
            </w:div>
            <w:div w:id="1217549042">
              <w:marLeft w:val="0"/>
              <w:marRight w:val="0"/>
              <w:marTop w:val="0"/>
              <w:marBottom w:val="0"/>
              <w:divBdr>
                <w:top w:val="none" w:sz="0" w:space="0" w:color="auto"/>
                <w:left w:val="none" w:sz="0" w:space="0" w:color="auto"/>
                <w:bottom w:val="none" w:sz="0" w:space="0" w:color="auto"/>
                <w:right w:val="none" w:sz="0" w:space="0" w:color="auto"/>
              </w:divBdr>
            </w:div>
            <w:div w:id="658919903">
              <w:marLeft w:val="0"/>
              <w:marRight w:val="0"/>
              <w:marTop w:val="0"/>
              <w:marBottom w:val="0"/>
              <w:divBdr>
                <w:top w:val="none" w:sz="0" w:space="0" w:color="auto"/>
                <w:left w:val="none" w:sz="0" w:space="0" w:color="auto"/>
                <w:bottom w:val="none" w:sz="0" w:space="0" w:color="auto"/>
                <w:right w:val="none" w:sz="0" w:space="0" w:color="auto"/>
              </w:divBdr>
            </w:div>
            <w:div w:id="1895919745">
              <w:marLeft w:val="0"/>
              <w:marRight w:val="0"/>
              <w:marTop w:val="0"/>
              <w:marBottom w:val="0"/>
              <w:divBdr>
                <w:top w:val="none" w:sz="0" w:space="0" w:color="auto"/>
                <w:left w:val="none" w:sz="0" w:space="0" w:color="auto"/>
                <w:bottom w:val="none" w:sz="0" w:space="0" w:color="auto"/>
                <w:right w:val="none" w:sz="0" w:space="0" w:color="auto"/>
              </w:divBdr>
            </w:div>
            <w:div w:id="569930357">
              <w:marLeft w:val="0"/>
              <w:marRight w:val="0"/>
              <w:marTop w:val="0"/>
              <w:marBottom w:val="0"/>
              <w:divBdr>
                <w:top w:val="none" w:sz="0" w:space="0" w:color="auto"/>
                <w:left w:val="none" w:sz="0" w:space="0" w:color="auto"/>
                <w:bottom w:val="none" w:sz="0" w:space="0" w:color="auto"/>
                <w:right w:val="none" w:sz="0" w:space="0" w:color="auto"/>
              </w:divBdr>
            </w:div>
            <w:div w:id="591594433">
              <w:marLeft w:val="0"/>
              <w:marRight w:val="0"/>
              <w:marTop w:val="0"/>
              <w:marBottom w:val="0"/>
              <w:divBdr>
                <w:top w:val="none" w:sz="0" w:space="0" w:color="auto"/>
                <w:left w:val="none" w:sz="0" w:space="0" w:color="auto"/>
                <w:bottom w:val="none" w:sz="0" w:space="0" w:color="auto"/>
                <w:right w:val="none" w:sz="0" w:space="0" w:color="auto"/>
              </w:divBdr>
            </w:div>
            <w:div w:id="255675463">
              <w:marLeft w:val="0"/>
              <w:marRight w:val="0"/>
              <w:marTop w:val="0"/>
              <w:marBottom w:val="0"/>
              <w:divBdr>
                <w:top w:val="none" w:sz="0" w:space="0" w:color="auto"/>
                <w:left w:val="none" w:sz="0" w:space="0" w:color="auto"/>
                <w:bottom w:val="none" w:sz="0" w:space="0" w:color="auto"/>
                <w:right w:val="none" w:sz="0" w:space="0" w:color="auto"/>
              </w:divBdr>
            </w:div>
            <w:div w:id="1744912688">
              <w:marLeft w:val="0"/>
              <w:marRight w:val="0"/>
              <w:marTop w:val="0"/>
              <w:marBottom w:val="0"/>
              <w:divBdr>
                <w:top w:val="none" w:sz="0" w:space="0" w:color="auto"/>
                <w:left w:val="none" w:sz="0" w:space="0" w:color="auto"/>
                <w:bottom w:val="none" w:sz="0" w:space="0" w:color="auto"/>
                <w:right w:val="none" w:sz="0" w:space="0" w:color="auto"/>
              </w:divBdr>
            </w:div>
            <w:div w:id="1673482862">
              <w:marLeft w:val="0"/>
              <w:marRight w:val="0"/>
              <w:marTop w:val="0"/>
              <w:marBottom w:val="0"/>
              <w:divBdr>
                <w:top w:val="none" w:sz="0" w:space="0" w:color="auto"/>
                <w:left w:val="none" w:sz="0" w:space="0" w:color="auto"/>
                <w:bottom w:val="none" w:sz="0" w:space="0" w:color="auto"/>
                <w:right w:val="none" w:sz="0" w:space="0" w:color="auto"/>
              </w:divBdr>
            </w:div>
            <w:div w:id="1445224079">
              <w:marLeft w:val="0"/>
              <w:marRight w:val="0"/>
              <w:marTop w:val="0"/>
              <w:marBottom w:val="0"/>
              <w:divBdr>
                <w:top w:val="none" w:sz="0" w:space="0" w:color="auto"/>
                <w:left w:val="none" w:sz="0" w:space="0" w:color="auto"/>
                <w:bottom w:val="none" w:sz="0" w:space="0" w:color="auto"/>
                <w:right w:val="none" w:sz="0" w:space="0" w:color="auto"/>
              </w:divBdr>
            </w:div>
            <w:div w:id="1254245699">
              <w:marLeft w:val="0"/>
              <w:marRight w:val="0"/>
              <w:marTop w:val="0"/>
              <w:marBottom w:val="0"/>
              <w:divBdr>
                <w:top w:val="none" w:sz="0" w:space="0" w:color="auto"/>
                <w:left w:val="none" w:sz="0" w:space="0" w:color="auto"/>
                <w:bottom w:val="none" w:sz="0" w:space="0" w:color="auto"/>
                <w:right w:val="none" w:sz="0" w:space="0" w:color="auto"/>
              </w:divBdr>
            </w:div>
            <w:div w:id="1007513474">
              <w:marLeft w:val="0"/>
              <w:marRight w:val="0"/>
              <w:marTop w:val="0"/>
              <w:marBottom w:val="0"/>
              <w:divBdr>
                <w:top w:val="none" w:sz="0" w:space="0" w:color="auto"/>
                <w:left w:val="none" w:sz="0" w:space="0" w:color="auto"/>
                <w:bottom w:val="none" w:sz="0" w:space="0" w:color="auto"/>
                <w:right w:val="none" w:sz="0" w:space="0" w:color="auto"/>
              </w:divBdr>
            </w:div>
            <w:div w:id="1954630240">
              <w:marLeft w:val="0"/>
              <w:marRight w:val="0"/>
              <w:marTop w:val="0"/>
              <w:marBottom w:val="0"/>
              <w:divBdr>
                <w:top w:val="none" w:sz="0" w:space="0" w:color="auto"/>
                <w:left w:val="none" w:sz="0" w:space="0" w:color="auto"/>
                <w:bottom w:val="none" w:sz="0" w:space="0" w:color="auto"/>
                <w:right w:val="none" w:sz="0" w:space="0" w:color="auto"/>
              </w:divBdr>
            </w:div>
            <w:div w:id="1626736635">
              <w:marLeft w:val="0"/>
              <w:marRight w:val="0"/>
              <w:marTop w:val="0"/>
              <w:marBottom w:val="0"/>
              <w:divBdr>
                <w:top w:val="none" w:sz="0" w:space="0" w:color="auto"/>
                <w:left w:val="none" w:sz="0" w:space="0" w:color="auto"/>
                <w:bottom w:val="none" w:sz="0" w:space="0" w:color="auto"/>
                <w:right w:val="none" w:sz="0" w:space="0" w:color="auto"/>
              </w:divBdr>
            </w:div>
            <w:div w:id="538669319">
              <w:marLeft w:val="0"/>
              <w:marRight w:val="0"/>
              <w:marTop w:val="0"/>
              <w:marBottom w:val="0"/>
              <w:divBdr>
                <w:top w:val="none" w:sz="0" w:space="0" w:color="auto"/>
                <w:left w:val="none" w:sz="0" w:space="0" w:color="auto"/>
                <w:bottom w:val="none" w:sz="0" w:space="0" w:color="auto"/>
                <w:right w:val="none" w:sz="0" w:space="0" w:color="auto"/>
              </w:divBdr>
            </w:div>
            <w:div w:id="1102147434">
              <w:marLeft w:val="0"/>
              <w:marRight w:val="0"/>
              <w:marTop w:val="0"/>
              <w:marBottom w:val="0"/>
              <w:divBdr>
                <w:top w:val="none" w:sz="0" w:space="0" w:color="auto"/>
                <w:left w:val="none" w:sz="0" w:space="0" w:color="auto"/>
                <w:bottom w:val="none" w:sz="0" w:space="0" w:color="auto"/>
                <w:right w:val="none" w:sz="0" w:space="0" w:color="auto"/>
              </w:divBdr>
            </w:div>
            <w:div w:id="1765608095">
              <w:marLeft w:val="0"/>
              <w:marRight w:val="0"/>
              <w:marTop w:val="0"/>
              <w:marBottom w:val="0"/>
              <w:divBdr>
                <w:top w:val="none" w:sz="0" w:space="0" w:color="auto"/>
                <w:left w:val="none" w:sz="0" w:space="0" w:color="auto"/>
                <w:bottom w:val="none" w:sz="0" w:space="0" w:color="auto"/>
                <w:right w:val="none" w:sz="0" w:space="0" w:color="auto"/>
              </w:divBdr>
            </w:div>
            <w:div w:id="70584492">
              <w:marLeft w:val="0"/>
              <w:marRight w:val="0"/>
              <w:marTop w:val="0"/>
              <w:marBottom w:val="0"/>
              <w:divBdr>
                <w:top w:val="none" w:sz="0" w:space="0" w:color="auto"/>
                <w:left w:val="none" w:sz="0" w:space="0" w:color="auto"/>
                <w:bottom w:val="none" w:sz="0" w:space="0" w:color="auto"/>
                <w:right w:val="none" w:sz="0" w:space="0" w:color="auto"/>
              </w:divBdr>
            </w:div>
            <w:div w:id="846483510">
              <w:marLeft w:val="0"/>
              <w:marRight w:val="0"/>
              <w:marTop w:val="0"/>
              <w:marBottom w:val="0"/>
              <w:divBdr>
                <w:top w:val="none" w:sz="0" w:space="0" w:color="auto"/>
                <w:left w:val="none" w:sz="0" w:space="0" w:color="auto"/>
                <w:bottom w:val="none" w:sz="0" w:space="0" w:color="auto"/>
                <w:right w:val="none" w:sz="0" w:space="0" w:color="auto"/>
              </w:divBdr>
            </w:div>
            <w:div w:id="988939630">
              <w:marLeft w:val="0"/>
              <w:marRight w:val="0"/>
              <w:marTop w:val="0"/>
              <w:marBottom w:val="0"/>
              <w:divBdr>
                <w:top w:val="none" w:sz="0" w:space="0" w:color="auto"/>
                <w:left w:val="none" w:sz="0" w:space="0" w:color="auto"/>
                <w:bottom w:val="none" w:sz="0" w:space="0" w:color="auto"/>
                <w:right w:val="none" w:sz="0" w:space="0" w:color="auto"/>
              </w:divBdr>
            </w:div>
            <w:div w:id="1654796359">
              <w:marLeft w:val="0"/>
              <w:marRight w:val="0"/>
              <w:marTop w:val="0"/>
              <w:marBottom w:val="0"/>
              <w:divBdr>
                <w:top w:val="none" w:sz="0" w:space="0" w:color="auto"/>
                <w:left w:val="none" w:sz="0" w:space="0" w:color="auto"/>
                <w:bottom w:val="none" w:sz="0" w:space="0" w:color="auto"/>
                <w:right w:val="none" w:sz="0" w:space="0" w:color="auto"/>
              </w:divBdr>
            </w:div>
            <w:div w:id="513692365">
              <w:marLeft w:val="0"/>
              <w:marRight w:val="0"/>
              <w:marTop w:val="0"/>
              <w:marBottom w:val="0"/>
              <w:divBdr>
                <w:top w:val="none" w:sz="0" w:space="0" w:color="auto"/>
                <w:left w:val="none" w:sz="0" w:space="0" w:color="auto"/>
                <w:bottom w:val="none" w:sz="0" w:space="0" w:color="auto"/>
                <w:right w:val="none" w:sz="0" w:space="0" w:color="auto"/>
              </w:divBdr>
            </w:div>
            <w:div w:id="583417420">
              <w:marLeft w:val="0"/>
              <w:marRight w:val="0"/>
              <w:marTop w:val="0"/>
              <w:marBottom w:val="0"/>
              <w:divBdr>
                <w:top w:val="none" w:sz="0" w:space="0" w:color="auto"/>
                <w:left w:val="none" w:sz="0" w:space="0" w:color="auto"/>
                <w:bottom w:val="none" w:sz="0" w:space="0" w:color="auto"/>
                <w:right w:val="none" w:sz="0" w:space="0" w:color="auto"/>
              </w:divBdr>
            </w:div>
            <w:div w:id="2020429414">
              <w:marLeft w:val="0"/>
              <w:marRight w:val="0"/>
              <w:marTop w:val="0"/>
              <w:marBottom w:val="0"/>
              <w:divBdr>
                <w:top w:val="none" w:sz="0" w:space="0" w:color="auto"/>
                <w:left w:val="none" w:sz="0" w:space="0" w:color="auto"/>
                <w:bottom w:val="none" w:sz="0" w:space="0" w:color="auto"/>
                <w:right w:val="none" w:sz="0" w:space="0" w:color="auto"/>
              </w:divBdr>
            </w:div>
            <w:div w:id="1082335534">
              <w:marLeft w:val="0"/>
              <w:marRight w:val="0"/>
              <w:marTop w:val="0"/>
              <w:marBottom w:val="0"/>
              <w:divBdr>
                <w:top w:val="none" w:sz="0" w:space="0" w:color="auto"/>
                <w:left w:val="none" w:sz="0" w:space="0" w:color="auto"/>
                <w:bottom w:val="none" w:sz="0" w:space="0" w:color="auto"/>
                <w:right w:val="none" w:sz="0" w:space="0" w:color="auto"/>
              </w:divBdr>
            </w:div>
            <w:div w:id="1987969914">
              <w:marLeft w:val="0"/>
              <w:marRight w:val="0"/>
              <w:marTop w:val="0"/>
              <w:marBottom w:val="0"/>
              <w:divBdr>
                <w:top w:val="none" w:sz="0" w:space="0" w:color="auto"/>
                <w:left w:val="none" w:sz="0" w:space="0" w:color="auto"/>
                <w:bottom w:val="none" w:sz="0" w:space="0" w:color="auto"/>
                <w:right w:val="none" w:sz="0" w:space="0" w:color="auto"/>
              </w:divBdr>
            </w:div>
            <w:div w:id="1574467032">
              <w:marLeft w:val="0"/>
              <w:marRight w:val="0"/>
              <w:marTop w:val="0"/>
              <w:marBottom w:val="0"/>
              <w:divBdr>
                <w:top w:val="none" w:sz="0" w:space="0" w:color="auto"/>
                <w:left w:val="none" w:sz="0" w:space="0" w:color="auto"/>
                <w:bottom w:val="none" w:sz="0" w:space="0" w:color="auto"/>
                <w:right w:val="none" w:sz="0" w:space="0" w:color="auto"/>
              </w:divBdr>
            </w:div>
            <w:div w:id="67315431">
              <w:marLeft w:val="0"/>
              <w:marRight w:val="0"/>
              <w:marTop w:val="0"/>
              <w:marBottom w:val="0"/>
              <w:divBdr>
                <w:top w:val="none" w:sz="0" w:space="0" w:color="auto"/>
                <w:left w:val="none" w:sz="0" w:space="0" w:color="auto"/>
                <w:bottom w:val="none" w:sz="0" w:space="0" w:color="auto"/>
                <w:right w:val="none" w:sz="0" w:space="0" w:color="auto"/>
              </w:divBdr>
            </w:div>
            <w:div w:id="1968733802">
              <w:marLeft w:val="0"/>
              <w:marRight w:val="0"/>
              <w:marTop w:val="0"/>
              <w:marBottom w:val="0"/>
              <w:divBdr>
                <w:top w:val="none" w:sz="0" w:space="0" w:color="auto"/>
                <w:left w:val="none" w:sz="0" w:space="0" w:color="auto"/>
                <w:bottom w:val="none" w:sz="0" w:space="0" w:color="auto"/>
                <w:right w:val="none" w:sz="0" w:space="0" w:color="auto"/>
              </w:divBdr>
            </w:div>
            <w:div w:id="1719932518">
              <w:marLeft w:val="0"/>
              <w:marRight w:val="0"/>
              <w:marTop w:val="0"/>
              <w:marBottom w:val="0"/>
              <w:divBdr>
                <w:top w:val="none" w:sz="0" w:space="0" w:color="auto"/>
                <w:left w:val="none" w:sz="0" w:space="0" w:color="auto"/>
                <w:bottom w:val="none" w:sz="0" w:space="0" w:color="auto"/>
                <w:right w:val="none" w:sz="0" w:space="0" w:color="auto"/>
              </w:divBdr>
            </w:div>
            <w:div w:id="1323243152">
              <w:marLeft w:val="0"/>
              <w:marRight w:val="0"/>
              <w:marTop w:val="0"/>
              <w:marBottom w:val="0"/>
              <w:divBdr>
                <w:top w:val="none" w:sz="0" w:space="0" w:color="auto"/>
                <w:left w:val="none" w:sz="0" w:space="0" w:color="auto"/>
                <w:bottom w:val="none" w:sz="0" w:space="0" w:color="auto"/>
                <w:right w:val="none" w:sz="0" w:space="0" w:color="auto"/>
              </w:divBdr>
            </w:div>
            <w:div w:id="379329410">
              <w:marLeft w:val="0"/>
              <w:marRight w:val="0"/>
              <w:marTop w:val="0"/>
              <w:marBottom w:val="0"/>
              <w:divBdr>
                <w:top w:val="none" w:sz="0" w:space="0" w:color="auto"/>
                <w:left w:val="none" w:sz="0" w:space="0" w:color="auto"/>
                <w:bottom w:val="none" w:sz="0" w:space="0" w:color="auto"/>
                <w:right w:val="none" w:sz="0" w:space="0" w:color="auto"/>
              </w:divBdr>
            </w:div>
            <w:div w:id="1306932009">
              <w:marLeft w:val="0"/>
              <w:marRight w:val="0"/>
              <w:marTop w:val="0"/>
              <w:marBottom w:val="0"/>
              <w:divBdr>
                <w:top w:val="none" w:sz="0" w:space="0" w:color="auto"/>
                <w:left w:val="none" w:sz="0" w:space="0" w:color="auto"/>
                <w:bottom w:val="none" w:sz="0" w:space="0" w:color="auto"/>
                <w:right w:val="none" w:sz="0" w:space="0" w:color="auto"/>
              </w:divBdr>
            </w:div>
            <w:div w:id="1216089205">
              <w:marLeft w:val="0"/>
              <w:marRight w:val="0"/>
              <w:marTop w:val="0"/>
              <w:marBottom w:val="0"/>
              <w:divBdr>
                <w:top w:val="none" w:sz="0" w:space="0" w:color="auto"/>
                <w:left w:val="none" w:sz="0" w:space="0" w:color="auto"/>
                <w:bottom w:val="none" w:sz="0" w:space="0" w:color="auto"/>
                <w:right w:val="none" w:sz="0" w:space="0" w:color="auto"/>
              </w:divBdr>
            </w:div>
            <w:div w:id="50464532">
              <w:marLeft w:val="0"/>
              <w:marRight w:val="0"/>
              <w:marTop w:val="0"/>
              <w:marBottom w:val="0"/>
              <w:divBdr>
                <w:top w:val="none" w:sz="0" w:space="0" w:color="auto"/>
                <w:left w:val="none" w:sz="0" w:space="0" w:color="auto"/>
                <w:bottom w:val="none" w:sz="0" w:space="0" w:color="auto"/>
                <w:right w:val="none" w:sz="0" w:space="0" w:color="auto"/>
              </w:divBdr>
            </w:div>
            <w:div w:id="36972471">
              <w:marLeft w:val="0"/>
              <w:marRight w:val="0"/>
              <w:marTop w:val="0"/>
              <w:marBottom w:val="0"/>
              <w:divBdr>
                <w:top w:val="none" w:sz="0" w:space="0" w:color="auto"/>
                <w:left w:val="none" w:sz="0" w:space="0" w:color="auto"/>
                <w:bottom w:val="none" w:sz="0" w:space="0" w:color="auto"/>
                <w:right w:val="none" w:sz="0" w:space="0" w:color="auto"/>
              </w:divBdr>
            </w:div>
            <w:div w:id="654576698">
              <w:marLeft w:val="0"/>
              <w:marRight w:val="0"/>
              <w:marTop w:val="0"/>
              <w:marBottom w:val="0"/>
              <w:divBdr>
                <w:top w:val="none" w:sz="0" w:space="0" w:color="auto"/>
                <w:left w:val="none" w:sz="0" w:space="0" w:color="auto"/>
                <w:bottom w:val="none" w:sz="0" w:space="0" w:color="auto"/>
                <w:right w:val="none" w:sz="0" w:space="0" w:color="auto"/>
              </w:divBdr>
            </w:div>
            <w:div w:id="514152326">
              <w:marLeft w:val="0"/>
              <w:marRight w:val="0"/>
              <w:marTop w:val="0"/>
              <w:marBottom w:val="0"/>
              <w:divBdr>
                <w:top w:val="none" w:sz="0" w:space="0" w:color="auto"/>
                <w:left w:val="none" w:sz="0" w:space="0" w:color="auto"/>
                <w:bottom w:val="none" w:sz="0" w:space="0" w:color="auto"/>
                <w:right w:val="none" w:sz="0" w:space="0" w:color="auto"/>
              </w:divBdr>
            </w:div>
            <w:div w:id="1475021113">
              <w:marLeft w:val="0"/>
              <w:marRight w:val="0"/>
              <w:marTop w:val="0"/>
              <w:marBottom w:val="0"/>
              <w:divBdr>
                <w:top w:val="none" w:sz="0" w:space="0" w:color="auto"/>
                <w:left w:val="none" w:sz="0" w:space="0" w:color="auto"/>
                <w:bottom w:val="none" w:sz="0" w:space="0" w:color="auto"/>
                <w:right w:val="none" w:sz="0" w:space="0" w:color="auto"/>
              </w:divBdr>
            </w:div>
            <w:div w:id="1727946657">
              <w:marLeft w:val="0"/>
              <w:marRight w:val="0"/>
              <w:marTop w:val="0"/>
              <w:marBottom w:val="0"/>
              <w:divBdr>
                <w:top w:val="none" w:sz="0" w:space="0" w:color="auto"/>
                <w:left w:val="none" w:sz="0" w:space="0" w:color="auto"/>
                <w:bottom w:val="none" w:sz="0" w:space="0" w:color="auto"/>
                <w:right w:val="none" w:sz="0" w:space="0" w:color="auto"/>
              </w:divBdr>
            </w:div>
            <w:div w:id="1048534556">
              <w:marLeft w:val="0"/>
              <w:marRight w:val="0"/>
              <w:marTop w:val="0"/>
              <w:marBottom w:val="0"/>
              <w:divBdr>
                <w:top w:val="none" w:sz="0" w:space="0" w:color="auto"/>
                <w:left w:val="none" w:sz="0" w:space="0" w:color="auto"/>
                <w:bottom w:val="none" w:sz="0" w:space="0" w:color="auto"/>
                <w:right w:val="none" w:sz="0" w:space="0" w:color="auto"/>
              </w:divBdr>
            </w:div>
            <w:div w:id="2073262793">
              <w:marLeft w:val="0"/>
              <w:marRight w:val="0"/>
              <w:marTop w:val="0"/>
              <w:marBottom w:val="0"/>
              <w:divBdr>
                <w:top w:val="none" w:sz="0" w:space="0" w:color="auto"/>
                <w:left w:val="none" w:sz="0" w:space="0" w:color="auto"/>
                <w:bottom w:val="none" w:sz="0" w:space="0" w:color="auto"/>
                <w:right w:val="none" w:sz="0" w:space="0" w:color="auto"/>
              </w:divBdr>
            </w:div>
            <w:div w:id="411854749">
              <w:marLeft w:val="0"/>
              <w:marRight w:val="0"/>
              <w:marTop w:val="0"/>
              <w:marBottom w:val="0"/>
              <w:divBdr>
                <w:top w:val="none" w:sz="0" w:space="0" w:color="auto"/>
                <w:left w:val="none" w:sz="0" w:space="0" w:color="auto"/>
                <w:bottom w:val="none" w:sz="0" w:space="0" w:color="auto"/>
                <w:right w:val="none" w:sz="0" w:space="0" w:color="auto"/>
              </w:divBdr>
            </w:div>
            <w:div w:id="301734085">
              <w:marLeft w:val="0"/>
              <w:marRight w:val="0"/>
              <w:marTop w:val="0"/>
              <w:marBottom w:val="0"/>
              <w:divBdr>
                <w:top w:val="none" w:sz="0" w:space="0" w:color="auto"/>
                <w:left w:val="none" w:sz="0" w:space="0" w:color="auto"/>
                <w:bottom w:val="none" w:sz="0" w:space="0" w:color="auto"/>
                <w:right w:val="none" w:sz="0" w:space="0" w:color="auto"/>
              </w:divBdr>
            </w:div>
            <w:div w:id="1002271732">
              <w:marLeft w:val="0"/>
              <w:marRight w:val="0"/>
              <w:marTop w:val="0"/>
              <w:marBottom w:val="0"/>
              <w:divBdr>
                <w:top w:val="none" w:sz="0" w:space="0" w:color="auto"/>
                <w:left w:val="none" w:sz="0" w:space="0" w:color="auto"/>
                <w:bottom w:val="none" w:sz="0" w:space="0" w:color="auto"/>
                <w:right w:val="none" w:sz="0" w:space="0" w:color="auto"/>
              </w:divBdr>
            </w:div>
            <w:div w:id="2069330942">
              <w:marLeft w:val="0"/>
              <w:marRight w:val="0"/>
              <w:marTop w:val="0"/>
              <w:marBottom w:val="0"/>
              <w:divBdr>
                <w:top w:val="none" w:sz="0" w:space="0" w:color="auto"/>
                <w:left w:val="none" w:sz="0" w:space="0" w:color="auto"/>
                <w:bottom w:val="none" w:sz="0" w:space="0" w:color="auto"/>
                <w:right w:val="none" w:sz="0" w:space="0" w:color="auto"/>
              </w:divBdr>
            </w:div>
            <w:div w:id="1881818718">
              <w:marLeft w:val="0"/>
              <w:marRight w:val="0"/>
              <w:marTop w:val="0"/>
              <w:marBottom w:val="0"/>
              <w:divBdr>
                <w:top w:val="none" w:sz="0" w:space="0" w:color="auto"/>
                <w:left w:val="none" w:sz="0" w:space="0" w:color="auto"/>
                <w:bottom w:val="none" w:sz="0" w:space="0" w:color="auto"/>
                <w:right w:val="none" w:sz="0" w:space="0" w:color="auto"/>
              </w:divBdr>
            </w:div>
            <w:div w:id="627125962">
              <w:marLeft w:val="0"/>
              <w:marRight w:val="0"/>
              <w:marTop w:val="0"/>
              <w:marBottom w:val="0"/>
              <w:divBdr>
                <w:top w:val="none" w:sz="0" w:space="0" w:color="auto"/>
                <w:left w:val="none" w:sz="0" w:space="0" w:color="auto"/>
                <w:bottom w:val="none" w:sz="0" w:space="0" w:color="auto"/>
                <w:right w:val="none" w:sz="0" w:space="0" w:color="auto"/>
              </w:divBdr>
            </w:div>
            <w:div w:id="177543619">
              <w:marLeft w:val="0"/>
              <w:marRight w:val="0"/>
              <w:marTop w:val="0"/>
              <w:marBottom w:val="0"/>
              <w:divBdr>
                <w:top w:val="none" w:sz="0" w:space="0" w:color="auto"/>
                <w:left w:val="none" w:sz="0" w:space="0" w:color="auto"/>
                <w:bottom w:val="none" w:sz="0" w:space="0" w:color="auto"/>
                <w:right w:val="none" w:sz="0" w:space="0" w:color="auto"/>
              </w:divBdr>
            </w:div>
            <w:div w:id="1371414149">
              <w:marLeft w:val="0"/>
              <w:marRight w:val="0"/>
              <w:marTop w:val="0"/>
              <w:marBottom w:val="0"/>
              <w:divBdr>
                <w:top w:val="none" w:sz="0" w:space="0" w:color="auto"/>
                <w:left w:val="none" w:sz="0" w:space="0" w:color="auto"/>
                <w:bottom w:val="none" w:sz="0" w:space="0" w:color="auto"/>
                <w:right w:val="none" w:sz="0" w:space="0" w:color="auto"/>
              </w:divBdr>
            </w:div>
            <w:div w:id="1730881969">
              <w:marLeft w:val="0"/>
              <w:marRight w:val="0"/>
              <w:marTop w:val="0"/>
              <w:marBottom w:val="0"/>
              <w:divBdr>
                <w:top w:val="none" w:sz="0" w:space="0" w:color="auto"/>
                <w:left w:val="none" w:sz="0" w:space="0" w:color="auto"/>
                <w:bottom w:val="none" w:sz="0" w:space="0" w:color="auto"/>
                <w:right w:val="none" w:sz="0" w:space="0" w:color="auto"/>
              </w:divBdr>
            </w:div>
            <w:div w:id="252397142">
              <w:marLeft w:val="0"/>
              <w:marRight w:val="0"/>
              <w:marTop w:val="0"/>
              <w:marBottom w:val="0"/>
              <w:divBdr>
                <w:top w:val="none" w:sz="0" w:space="0" w:color="auto"/>
                <w:left w:val="none" w:sz="0" w:space="0" w:color="auto"/>
                <w:bottom w:val="none" w:sz="0" w:space="0" w:color="auto"/>
                <w:right w:val="none" w:sz="0" w:space="0" w:color="auto"/>
              </w:divBdr>
            </w:div>
            <w:div w:id="1945768868">
              <w:marLeft w:val="0"/>
              <w:marRight w:val="0"/>
              <w:marTop w:val="0"/>
              <w:marBottom w:val="0"/>
              <w:divBdr>
                <w:top w:val="none" w:sz="0" w:space="0" w:color="auto"/>
                <w:left w:val="none" w:sz="0" w:space="0" w:color="auto"/>
                <w:bottom w:val="none" w:sz="0" w:space="0" w:color="auto"/>
                <w:right w:val="none" w:sz="0" w:space="0" w:color="auto"/>
              </w:divBdr>
            </w:div>
            <w:div w:id="2147383544">
              <w:marLeft w:val="0"/>
              <w:marRight w:val="0"/>
              <w:marTop w:val="0"/>
              <w:marBottom w:val="0"/>
              <w:divBdr>
                <w:top w:val="none" w:sz="0" w:space="0" w:color="auto"/>
                <w:left w:val="none" w:sz="0" w:space="0" w:color="auto"/>
                <w:bottom w:val="none" w:sz="0" w:space="0" w:color="auto"/>
                <w:right w:val="none" w:sz="0" w:space="0" w:color="auto"/>
              </w:divBdr>
            </w:div>
            <w:div w:id="1712148821">
              <w:marLeft w:val="0"/>
              <w:marRight w:val="0"/>
              <w:marTop w:val="0"/>
              <w:marBottom w:val="0"/>
              <w:divBdr>
                <w:top w:val="none" w:sz="0" w:space="0" w:color="auto"/>
                <w:left w:val="none" w:sz="0" w:space="0" w:color="auto"/>
                <w:bottom w:val="none" w:sz="0" w:space="0" w:color="auto"/>
                <w:right w:val="none" w:sz="0" w:space="0" w:color="auto"/>
              </w:divBdr>
            </w:div>
            <w:div w:id="1114058457">
              <w:marLeft w:val="0"/>
              <w:marRight w:val="0"/>
              <w:marTop w:val="0"/>
              <w:marBottom w:val="0"/>
              <w:divBdr>
                <w:top w:val="none" w:sz="0" w:space="0" w:color="auto"/>
                <w:left w:val="none" w:sz="0" w:space="0" w:color="auto"/>
                <w:bottom w:val="none" w:sz="0" w:space="0" w:color="auto"/>
                <w:right w:val="none" w:sz="0" w:space="0" w:color="auto"/>
              </w:divBdr>
            </w:div>
            <w:div w:id="1151368104">
              <w:marLeft w:val="0"/>
              <w:marRight w:val="0"/>
              <w:marTop w:val="0"/>
              <w:marBottom w:val="0"/>
              <w:divBdr>
                <w:top w:val="none" w:sz="0" w:space="0" w:color="auto"/>
                <w:left w:val="none" w:sz="0" w:space="0" w:color="auto"/>
                <w:bottom w:val="none" w:sz="0" w:space="0" w:color="auto"/>
                <w:right w:val="none" w:sz="0" w:space="0" w:color="auto"/>
              </w:divBdr>
            </w:div>
            <w:div w:id="277683392">
              <w:marLeft w:val="0"/>
              <w:marRight w:val="0"/>
              <w:marTop w:val="0"/>
              <w:marBottom w:val="0"/>
              <w:divBdr>
                <w:top w:val="none" w:sz="0" w:space="0" w:color="auto"/>
                <w:left w:val="none" w:sz="0" w:space="0" w:color="auto"/>
                <w:bottom w:val="none" w:sz="0" w:space="0" w:color="auto"/>
                <w:right w:val="none" w:sz="0" w:space="0" w:color="auto"/>
              </w:divBdr>
            </w:div>
            <w:div w:id="2193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nd.gov/espb/progapproval/docs/ProgramApprovalStandards.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3300</TotalTime>
  <Pages>30</Pages>
  <Words>8440</Words>
  <Characters>48110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Teresa Delorme</cp:lastModifiedBy>
  <cp:revision>76</cp:revision>
  <cp:lastPrinted>2017-05-04T18:07:00Z</cp:lastPrinted>
  <dcterms:created xsi:type="dcterms:W3CDTF">2017-03-21T18:05:00Z</dcterms:created>
  <dcterms:modified xsi:type="dcterms:W3CDTF">2017-05-04T18:58:00Z</dcterms:modified>
</cp:coreProperties>
</file>